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28DD" w14:textId="77777777" w:rsidR="003F21C9" w:rsidRPr="00C538D8" w:rsidRDefault="003F21C9" w:rsidP="003F21C9">
      <w:pPr>
        <w:rPr>
          <w:lang w:val="nl-NL"/>
        </w:rPr>
      </w:pPr>
    </w:p>
    <w:bookmarkStart w:id="0" w:name="_Toc47968174" w:displacedByCustomXml="next"/>
    <w:sdt>
      <w:sdtPr>
        <w:rPr>
          <w:rFonts w:eastAsiaTheme="minorHAnsi" w:cstheme="minorBidi"/>
          <w:b w:val="0"/>
          <w:bCs w:val="0"/>
          <w:caps w:val="0"/>
          <w:color w:val="auto"/>
          <w:sz w:val="22"/>
          <w:szCs w:val="22"/>
          <w:lang w:val="nl-NL"/>
        </w:rPr>
        <w:id w:val="-157772665"/>
        <w:docPartObj>
          <w:docPartGallery w:val="Table of Contents"/>
          <w:docPartUnique/>
        </w:docPartObj>
      </w:sdtPr>
      <w:sdtEndPr/>
      <w:sdtContent>
        <w:p w14:paraId="276254A3" w14:textId="77777777" w:rsidR="007442DA" w:rsidRPr="00C538D8" w:rsidRDefault="008F4FD3" w:rsidP="00DE009F">
          <w:pPr>
            <w:pStyle w:val="Inhoudsopgave"/>
            <w:rPr>
              <w:lang w:val="nl-NL"/>
            </w:rPr>
          </w:pPr>
          <w:r w:rsidRPr="00C538D8">
            <w:rPr>
              <w:lang w:val="nl-NL"/>
            </w:rPr>
            <w:t>Inhoudsopgave</w:t>
          </w:r>
          <w:bookmarkEnd w:id="0"/>
          <w:r w:rsidR="00DE009F" w:rsidRPr="00C538D8">
            <w:rPr>
              <w:lang w:val="nl-NL"/>
            </w:rPr>
            <w:fldChar w:fldCharType="begin"/>
          </w:r>
          <w:r w:rsidR="00DE009F" w:rsidRPr="00C538D8">
            <w:rPr>
              <w:lang w:val="nl-NL"/>
            </w:rPr>
            <w:instrText xml:space="preserve"> TOC \o "1-3" \h \z \u </w:instrText>
          </w:r>
          <w:r w:rsidR="00DE009F" w:rsidRPr="00C538D8">
            <w:rPr>
              <w:lang w:val="nl-NL"/>
            </w:rPr>
            <w:fldChar w:fldCharType="separate"/>
          </w:r>
        </w:p>
        <w:p w14:paraId="0255BD1F" w14:textId="62621C96"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74" w:history="1">
            <w:r w:rsidR="007442DA" w:rsidRPr="00C538D8">
              <w:rPr>
                <w:rStyle w:val="Hyperlink"/>
                <w:noProof w:val="0"/>
                <w:lang w:val="nl-NL"/>
              </w:rPr>
              <w:t>Inhoudsopgave</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_Toc47968174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w:t>
            </w:r>
            <w:r w:rsidR="007442DA" w:rsidRPr="00C538D8">
              <w:rPr>
                <w:noProof w:val="0"/>
                <w:webHidden/>
                <w:lang w:val="nl-NL"/>
              </w:rPr>
              <w:fldChar w:fldCharType="end"/>
            </w:r>
          </w:hyperlink>
        </w:p>
        <w:p w14:paraId="2E4501D0" w14:textId="06A8EF17"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75" w:history="1">
            <w:r w:rsidR="007442DA" w:rsidRPr="00C538D8">
              <w:rPr>
                <w:rStyle w:val="Hyperlink"/>
                <w:noProof w:val="0"/>
                <w:lang w:val="nl-NL"/>
              </w:rPr>
              <w:t>Afkortingen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_Toc47968175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w:t>
            </w:r>
            <w:r w:rsidR="007442DA" w:rsidRPr="00C538D8">
              <w:rPr>
                <w:noProof w:val="0"/>
                <w:webHidden/>
                <w:lang w:val="nl-NL"/>
              </w:rPr>
              <w:fldChar w:fldCharType="end"/>
            </w:r>
          </w:hyperlink>
        </w:p>
        <w:p w14:paraId="28636135" w14:textId="097602F4"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76" w:history="1">
            <w:r w:rsidR="007442DA" w:rsidRPr="00C538D8">
              <w:rPr>
                <w:rStyle w:val="Hyperlink"/>
                <w:noProof w:val="0"/>
                <w:lang w:val="nl-NL"/>
              </w:rPr>
              <w:t>1</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Inleiding: doelstelling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_Toc47968176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3</w:t>
            </w:r>
            <w:r w:rsidR="007442DA" w:rsidRPr="00C538D8">
              <w:rPr>
                <w:noProof w:val="0"/>
                <w:webHidden/>
                <w:lang w:val="nl-NL"/>
              </w:rPr>
              <w:fldChar w:fldCharType="end"/>
            </w:r>
          </w:hyperlink>
        </w:p>
        <w:p w14:paraId="0794F42A" w14:textId="6110EC1F"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77" w:history="1">
            <w:r w:rsidR="007442DA" w:rsidRPr="00C538D8">
              <w:rPr>
                <w:rStyle w:val="Hyperlink"/>
                <w:noProof w:val="0"/>
                <w:lang w:val="nl-NL"/>
              </w:rPr>
              <w:t>2</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Beschrijving van het te realiseren bouwwerk</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_Toc47968177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4</w:t>
            </w:r>
            <w:r w:rsidR="007442DA" w:rsidRPr="00C538D8">
              <w:rPr>
                <w:noProof w:val="0"/>
                <w:webHidden/>
                <w:lang w:val="nl-NL"/>
              </w:rPr>
              <w:fldChar w:fldCharType="end"/>
            </w:r>
          </w:hyperlink>
        </w:p>
        <w:p w14:paraId="7867B4CA" w14:textId="7A819FF6" w:rsidR="007442DA" w:rsidRPr="00C538D8" w:rsidRDefault="000B5415">
          <w:pPr>
            <w:pStyle w:val="TOC2"/>
            <w:rPr>
              <w:rFonts w:asciiTheme="minorHAnsi" w:eastAsiaTheme="minorEastAsia" w:hAnsiTheme="minorHAnsi"/>
              <w:noProof w:val="0"/>
              <w:sz w:val="22"/>
              <w:lang w:val="nl-NL" w:eastAsia="nl-BE"/>
            </w:rPr>
          </w:pPr>
          <w:hyperlink w:anchor="_Toc47968178" w:history="1">
            <w:r w:rsidR="007442DA" w:rsidRPr="00C538D8">
              <w:rPr>
                <w:rStyle w:val="Hyperlink"/>
                <w:noProof w:val="0"/>
                <w:lang w:val="nl-NL"/>
              </w:rPr>
              <w:t>2.1</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Korte beschrijving van het project</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_Toc47968178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4</w:t>
            </w:r>
            <w:r w:rsidR="007442DA" w:rsidRPr="00C538D8">
              <w:rPr>
                <w:noProof w:val="0"/>
                <w:webHidden/>
                <w:lang w:val="nl-NL"/>
              </w:rPr>
              <w:fldChar w:fldCharType="end"/>
            </w:r>
          </w:hyperlink>
        </w:p>
        <w:p w14:paraId="3D8F98CD" w14:textId="4CAC0CEB" w:rsidR="007442DA" w:rsidRPr="00C538D8" w:rsidRDefault="000B5415">
          <w:pPr>
            <w:pStyle w:val="TOC2"/>
            <w:rPr>
              <w:rFonts w:asciiTheme="minorHAnsi" w:eastAsiaTheme="minorEastAsia" w:hAnsiTheme="minorHAnsi"/>
              <w:noProof w:val="0"/>
              <w:sz w:val="22"/>
              <w:lang w:val="nl-NL" w:eastAsia="nl-BE"/>
            </w:rPr>
          </w:pPr>
          <w:hyperlink w:anchor="_Toc47968179" w:history="1">
            <w:r w:rsidR="007442DA" w:rsidRPr="00C538D8">
              <w:rPr>
                <w:rStyle w:val="Hyperlink"/>
                <w:noProof w:val="0"/>
                <w:lang w:val="nl-NL"/>
              </w:rPr>
              <w:t>2.2</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Kwaliteitsplan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_Toc47968179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4</w:t>
            </w:r>
            <w:r w:rsidR="007442DA" w:rsidRPr="00C538D8">
              <w:rPr>
                <w:noProof w:val="0"/>
                <w:webHidden/>
                <w:lang w:val="nl-NL"/>
              </w:rPr>
              <w:fldChar w:fldCharType="end"/>
            </w:r>
          </w:hyperlink>
        </w:p>
        <w:p w14:paraId="48E5CE35" w14:textId="6FECAFC4" w:rsidR="007442DA" w:rsidRPr="00C538D8" w:rsidRDefault="000B5415">
          <w:pPr>
            <w:pStyle w:val="TOC2"/>
            <w:rPr>
              <w:rFonts w:asciiTheme="minorHAnsi" w:eastAsiaTheme="minorEastAsia" w:hAnsiTheme="minorHAnsi"/>
              <w:noProof w:val="0"/>
              <w:sz w:val="22"/>
              <w:lang w:val="nl-NL" w:eastAsia="nl-BE"/>
            </w:rPr>
          </w:pPr>
          <w:hyperlink w:anchor="_Toc47968180" w:history="1">
            <w:r w:rsidR="007442DA" w:rsidRPr="00C538D8">
              <w:rPr>
                <w:rStyle w:val="Hyperlink"/>
                <w:noProof w:val="0"/>
                <w:lang w:val="nl-NL"/>
              </w:rPr>
              <w:t>2.3</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Aantal aannemers, onderaannemers en werknemers</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_Toc47968180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4</w:t>
            </w:r>
            <w:r w:rsidR="007442DA" w:rsidRPr="00C538D8">
              <w:rPr>
                <w:noProof w:val="0"/>
                <w:webHidden/>
                <w:lang w:val="nl-NL"/>
              </w:rPr>
              <w:fldChar w:fldCharType="end"/>
            </w:r>
          </w:hyperlink>
        </w:p>
        <w:p w14:paraId="3324AA03" w14:textId="207F69C4"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81" w:history="1">
            <w:r w:rsidR="007442DA" w:rsidRPr="00C538D8">
              <w:rPr>
                <w:rStyle w:val="Hyperlink"/>
                <w:noProof w:val="0"/>
                <w:lang w:val="nl-NL"/>
              </w:rPr>
              <w:t>3</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Lijst van de tussenkomende partijen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_Toc47968181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5</w:t>
            </w:r>
            <w:r w:rsidR="007442DA" w:rsidRPr="00C538D8">
              <w:rPr>
                <w:noProof w:val="0"/>
                <w:webHidden/>
                <w:lang w:val="nl-NL"/>
              </w:rPr>
              <w:fldChar w:fldCharType="end"/>
            </w:r>
          </w:hyperlink>
        </w:p>
        <w:p w14:paraId="209AF801" w14:textId="3450EA65"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182" w:history="1">
            <w:r w:rsidR="007442DA" w:rsidRPr="00C538D8">
              <w:rPr>
                <w:rStyle w:val="Hyperlink"/>
                <w:noProof w:val="0"/>
                <w:lang w:val="nl-NL"/>
              </w:rPr>
              <w:t>4</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Algemene Preventiemaatregelen (WERFREGLEMENT)</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_Toc47968182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5</w:t>
            </w:r>
            <w:r w:rsidR="007442DA" w:rsidRPr="00C538D8">
              <w:rPr>
                <w:noProof w:val="0"/>
                <w:webHidden/>
                <w:lang w:val="nl-NL"/>
              </w:rPr>
              <w:fldChar w:fldCharType="end"/>
            </w:r>
          </w:hyperlink>
        </w:p>
        <w:p w14:paraId="7428F9B4" w14:textId="23BD23A5" w:rsidR="007442DA" w:rsidRPr="00C538D8" w:rsidRDefault="000B5415">
          <w:pPr>
            <w:pStyle w:val="TOC2"/>
            <w:rPr>
              <w:rFonts w:asciiTheme="minorHAnsi" w:eastAsiaTheme="minorEastAsia" w:hAnsiTheme="minorHAnsi"/>
              <w:noProof w:val="0"/>
              <w:sz w:val="22"/>
              <w:lang w:val="nl-NL" w:eastAsia="nl-BE"/>
            </w:rPr>
          </w:pPr>
          <w:hyperlink w:anchor="_Toc47968183" w:history="1">
            <w:r w:rsidR="007442DA" w:rsidRPr="00C538D8">
              <w:rPr>
                <w:rStyle w:val="Hyperlink"/>
                <w:noProof w:val="0"/>
                <w:lang w:val="nl-NL"/>
              </w:rPr>
              <w:t>4.1</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Algemeen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_Toc47968183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5</w:t>
            </w:r>
            <w:r w:rsidR="007442DA" w:rsidRPr="00C538D8">
              <w:rPr>
                <w:noProof w:val="0"/>
                <w:webHidden/>
                <w:lang w:val="nl-NL"/>
              </w:rPr>
              <w:fldChar w:fldCharType="end"/>
            </w:r>
          </w:hyperlink>
        </w:p>
        <w:p w14:paraId="63006932" w14:textId="68E2AD9C" w:rsidR="007442DA" w:rsidRPr="00C538D8" w:rsidRDefault="000B5415">
          <w:pPr>
            <w:pStyle w:val="TOC2"/>
            <w:rPr>
              <w:rFonts w:asciiTheme="minorHAnsi" w:eastAsiaTheme="minorEastAsia" w:hAnsiTheme="minorHAnsi"/>
              <w:noProof w:val="0"/>
              <w:sz w:val="22"/>
              <w:lang w:val="nl-NL" w:eastAsia="nl-BE"/>
            </w:rPr>
          </w:pPr>
          <w:hyperlink w:anchor="_Toc47968184" w:history="1">
            <w:r w:rsidR="007442DA" w:rsidRPr="00C538D8">
              <w:rPr>
                <w:rStyle w:val="Hyperlink"/>
                <w:noProof w:val="0"/>
                <w:lang w:val="nl-NL"/>
              </w:rPr>
              <w:t>4.2</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Administratief</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_Toc47968184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5</w:t>
            </w:r>
            <w:r w:rsidR="007442DA" w:rsidRPr="00C538D8">
              <w:rPr>
                <w:noProof w:val="0"/>
                <w:webHidden/>
                <w:lang w:val="nl-NL"/>
              </w:rPr>
              <w:fldChar w:fldCharType="end"/>
            </w:r>
          </w:hyperlink>
        </w:p>
        <w:p w14:paraId="21D09847" w14:textId="2482FA1F" w:rsidR="007442DA" w:rsidRPr="00C538D8" w:rsidRDefault="000B5415">
          <w:pPr>
            <w:pStyle w:val="TOC3"/>
            <w:tabs>
              <w:tab w:val="left" w:pos="1247"/>
            </w:tabs>
            <w:rPr>
              <w:rFonts w:asciiTheme="minorHAnsi" w:eastAsiaTheme="minorEastAsia" w:hAnsiTheme="minorHAnsi"/>
              <w:noProof w:val="0"/>
              <w:lang w:val="nl-NL" w:eastAsia="nl-BE"/>
            </w:rPr>
          </w:pPr>
          <w:hyperlink w:anchor="_Toc47968185" w:history="1">
            <w:r w:rsidR="007442DA" w:rsidRPr="00C538D8">
              <w:rPr>
                <w:rStyle w:val="Hyperlink"/>
                <w:noProof w:val="0"/>
                <w:lang w:val="nl-NL"/>
              </w:rPr>
              <w:t>4.2.1</w:t>
            </w:r>
            <w:r w:rsidR="007442DA" w:rsidRPr="00C538D8">
              <w:rPr>
                <w:rFonts w:asciiTheme="minorHAnsi" w:eastAsiaTheme="minorEastAsia" w:hAnsiTheme="minorHAnsi"/>
                <w:noProof w:val="0"/>
                <w:lang w:val="nl-NL" w:eastAsia="nl-BE"/>
              </w:rPr>
              <w:tab/>
            </w:r>
            <w:r w:rsidR="007442DA" w:rsidRPr="00C538D8">
              <w:rPr>
                <w:rStyle w:val="Hyperlink"/>
                <w:noProof w:val="0"/>
                <w:lang w:val="nl-NL"/>
              </w:rPr>
              <w:t>Voorafgaande kennisgeving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_Toc47968185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5</w:t>
            </w:r>
            <w:r w:rsidR="007442DA" w:rsidRPr="00C538D8">
              <w:rPr>
                <w:noProof w:val="0"/>
                <w:webHidden/>
                <w:lang w:val="nl-NL"/>
              </w:rPr>
              <w:fldChar w:fldCharType="end"/>
            </w:r>
          </w:hyperlink>
        </w:p>
        <w:p w14:paraId="5A6EB1F6" w14:textId="3D2BED7A" w:rsidR="007442DA" w:rsidRPr="00C538D8" w:rsidRDefault="000B5415">
          <w:pPr>
            <w:pStyle w:val="TOC3"/>
            <w:tabs>
              <w:tab w:val="left" w:pos="1247"/>
            </w:tabs>
            <w:rPr>
              <w:rFonts w:asciiTheme="minorHAnsi" w:eastAsiaTheme="minorEastAsia" w:hAnsiTheme="minorHAnsi"/>
              <w:noProof w:val="0"/>
              <w:lang w:val="nl-NL" w:eastAsia="nl-BE"/>
            </w:rPr>
          </w:pPr>
          <w:hyperlink w:anchor="_Toc47968186" w:history="1">
            <w:r w:rsidR="007442DA" w:rsidRPr="00C538D8">
              <w:rPr>
                <w:rStyle w:val="Hyperlink"/>
                <w:noProof w:val="0"/>
                <w:snapToGrid w:val="0"/>
                <w:lang w:val="nl-NL"/>
              </w:rPr>
              <w:t>4.2.2</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Veiligheids-, gezondheids- en milieucharter voor elke aannemer</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_Toc47968186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6</w:t>
            </w:r>
            <w:r w:rsidR="007442DA" w:rsidRPr="00C538D8">
              <w:rPr>
                <w:noProof w:val="0"/>
                <w:webHidden/>
                <w:lang w:val="nl-NL"/>
              </w:rPr>
              <w:fldChar w:fldCharType="end"/>
            </w:r>
          </w:hyperlink>
        </w:p>
        <w:p w14:paraId="63ADFFDC" w14:textId="2329F9EB" w:rsidR="007442DA" w:rsidRPr="00C538D8" w:rsidRDefault="000B5415">
          <w:pPr>
            <w:pStyle w:val="TOC2"/>
            <w:rPr>
              <w:rFonts w:asciiTheme="minorHAnsi" w:eastAsiaTheme="minorEastAsia" w:hAnsiTheme="minorHAnsi"/>
              <w:noProof w:val="0"/>
              <w:sz w:val="22"/>
              <w:lang w:val="nl-NL" w:eastAsia="nl-BE"/>
            </w:rPr>
          </w:pPr>
          <w:hyperlink w:anchor="_Toc47968187" w:history="1">
            <w:r w:rsidR="007442DA" w:rsidRPr="00C538D8">
              <w:rPr>
                <w:rStyle w:val="Hyperlink"/>
                <w:noProof w:val="0"/>
                <w:snapToGrid w:val="0"/>
                <w:lang w:val="nl-NL"/>
              </w:rPr>
              <w:t>4.3</w:t>
            </w:r>
            <w:r w:rsidR="007442DA" w:rsidRPr="00C538D8">
              <w:rPr>
                <w:rFonts w:asciiTheme="minorHAnsi" w:eastAsiaTheme="minorEastAsia" w:hAnsiTheme="minorHAnsi"/>
                <w:noProof w:val="0"/>
                <w:sz w:val="22"/>
                <w:lang w:val="nl-NL" w:eastAsia="nl-BE"/>
              </w:rPr>
              <w:tab/>
            </w:r>
            <w:r w:rsidR="007442DA" w:rsidRPr="00C538D8">
              <w:rPr>
                <w:rStyle w:val="Hyperlink"/>
                <w:noProof w:val="0"/>
                <w:snapToGrid w:val="0"/>
                <w:lang w:val="nl-NL"/>
              </w:rPr>
              <w:t>Werfinrichting en organisatie</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_Toc47968187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6</w:t>
            </w:r>
            <w:r w:rsidR="007442DA" w:rsidRPr="00C538D8">
              <w:rPr>
                <w:noProof w:val="0"/>
                <w:webHidden/>
                <w:lang w:val="nl-NL"/>
              </w:rPr>
              <w:fldChar w:fldCharType="end"/>
            </w:r>
          </w:hyperlink>
        </w:p>
        <w:p w14:paraId="253D7E6E" w14:textId="5637D9DE" w:rsidR="007442DA" w:rsidRPr="00C538D8" w:rsidRDefault="000B5415">
          <w:pPr>
            <w:pStyle w:val="TOC3"/>
            <w:tabs>
              <w:tab w:val="left" w:pos="1247"/>
            </w:tabs>
            <w:rPr>
              <w:rFonts w:asciiTheme="minorHAnsi" w:eastAsiaTheme="minorEastAsia" w:hAnsiTheme="minorHAnsi"/>
              <w:noProof w:val="0"/>
              <w:lang w:val="nl-NL" w:eastAsia="nl-BE"/>
            </w:rPr>
          </w:pPr>
          <w:hyperlink w:anchor="_Toc47968188" w:history="1">
            <w:r w:rsidR="007442DA" w:rsidRPr="00C538D8">
              <w:rPr>
                <w:rStyle w:val="Hyperlink"/>
                <w:noProof w:val="0"/>
                <w:snapToGrid w:val="0"/>
                <w:lang w:val="nl-NL"/>
              </w:rPr>
              <w:t>4.3.1</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Inplanting, inrichting en onderhoud van de werf(lokalen)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_Toc47968188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6</w:t>
            </w:r>
            <w:r w:rsidR="007442DA" w:rsidRPr="00C538D8">
              <w:rPr>
                <w:noProof w:val="0"/>
                <w:webHidden/>
                <w:lang w:val="nl-NL"/>
              </w:rPr>
              <w:fldChar w:fldCharType="end"/>
            </w:r>
          </w:hyperlink>
        </w:p>
        <w:p w14:paraId="4327FDD4" w14:textId="308615B1" w:rsidR="007442DA" w:rsidRPr="00C538D8" w:rsidRDefault="000B5415">
          <w:pPr>
            <w:pStyle w:val="TOC3"/>
            <w:tabs>
              <w:tab w:val="left" w:pos="1247"/>
            </w:tabs>
            <w:rPr>
              <w:rFonts w:asciiTheme="minorHAnsi" w:eastAsiaTheme="minorEastAsia" w:hAnsiTheme="minorHAnsi"/>
              <w:noProof w:val="0"/>
              <w:lang w:val="nl-NL" w:eastAsia="nl-BE"/>
            </w:rPr>
          </w:pPr>
          <w:hyperlink w:anchor="_Toc47968189" w:history="1">
            <w:r w:rsidR="007442DA" w:rsidRPr="00C538D8">
              <w:rPr>
                <w:rStyle w:val="Hyperlink"/>
                <w:noProof w:val="0"/>
                <w:snapToGrid w:val="0"/>
                <w:lang w:val="nl-NL"/>
              </w:rPr>
              <w:t>4.3.2</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Toegang tot de werf</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_Toc47968189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8</w:t>
            </w:r>
            <w:r w:rsidR="007442DA" w:rsidRPr="00C538D8">
              <w:rPr>
                <w:noProof w:val="0"/>
                <w:webHidden/>
                <w:lang w:val="nl-NL"/>
              </w:rPr>
              <w:fldChar w:fldCharType="end"/>
            </w:r>
          </w:hyperlink>
        </w:p>
        <w:p w14:paraId="70418CDF" w14:textId="37E01952"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0" w:history="1">
            <w:r w:rsidR="007442DA" w:rsidRPr="00C538D8">
              <w:rPr>
                <w:rStyle w:val="Hyperlink"/>
                <w:noProof w:val="0"/>
                <w:snapToGrid w:val="0"/>
                <w:lang w:val="nl-NL"/>
              </w:rPr>
              <w:t>4.3.3</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Parkeergelegenheid</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_Toc47968190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8</w:t>
            </w:r>
            <w:r w:rsidR="007442DA" w:rsidRPr="00C538D8">
              <w:rPr>
                <w:noProof w:val="0"/>
                <w:webHidden/>
                <w:lang w:val="nl-NL"/>
              </w:rPr>
              <w:fldChar w:fldCharType="end"/>
            </w:r>
          </w:hyperlink>
        </w:p>
        <w:p w14:paraId="1DC64591" w14:textId="043285BE"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1" w:history="1">
            <w:r w:rsidR="007442DA" w:rsidRPr="00C538D8">
              <w:rPr>
                <w:rStyle w:val="Hyperlink"/>
                <w:noProof w:val="0"/>
                <w:snapToGrid w:val="0"/>
                <w:lang w:val="nl-NL"/>
              </w:rPr>
              <w:t>4.3.4</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Opslag materiaal</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_Toc47968191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8</w:t>
            </w:r>
            <w:r w:rsidR="007442DA" w:rsidRPr="00C538D8">
              <w:rPr>
                <w:noProof w:val="0"/>
                <w:webHidden/>
                <w:lang w:val="nl-NL"/>
              </w:rPr>
              <w:fldChar w:fldCharType="end"/>
            </w:r>
          </w:hyperlink>
        </w:p>
        <w:p w14:paraId="5A679D92" w14:textId="4B103FB7"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2" w:history="1">
            <w:r w:rsidR="007442DA" w:rsidRPr="00C538D8">
              <w:rPr>
                <w:rStyle w:val="Hyperlink"/>
                <w:noProof w:val="0"/>
                <w:snapToGrid w:val="0"/>
                <w:lang w:val="nl-NL"/>
              </w:rPr>
              <w:t>4.3.5</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Opslag van gevaarlijke producten (Vloeistoffen – gassen)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_Toc47968192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8</w:t>
            </w:r>
            <w:r w:rsidR="007442DA" w:rsidRPr="00C538D8">
              <w:rPr>
                <w:noProof w:val="0"/>
                <w:webHidden/>
                <w:lang w:val="nl-NL"/>
              </w:rPr>
              <w:fldChar w:fldCharType="end"/>
            </w:r>
          </w:hyperlink>
        </w:p>
        <w:p w14:paraId="5414D855" w14:textId="553E254E"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3" w:history="1">
            <w:r w:rsidR="007442DA" w:rsidRPr="00C538D8">
              <w:rPr>
                <w:rStyle w:val="Hyperlink"/>
                <w:noProof w:val="0"/>
                <w:snapToGrid w:val="0"/>
                <w:lang w:val="nl-NL"/>
              </w:rPr>
              <w:t>4.3.6</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Elektrische installaties</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_Toc47968193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9</w:t>
            </w:r>
            <w:r w:rsidR="007442DA" w:rsidRPr="00C538D8">
              <w:rPr>
                <w:noProof w:val="0"/>
                <w:webHidden/>
                <w:lang w:val="nl-NL"/>
              </w:rPr>
              <w:fldChar w:fldCharType="end"/>
            </w:r>
          </w:hyperlink>
        </w:p>
        <w:p w14:paraId="3EBC1D1B" w14:textId="551AEC56" w:rsidR="007442DA" w:rsidRPr="00C538D8" w:rsidRDefault="000B5415">
          <w:pPr>
            <w:pStyle w:val="TOC2"/>
            <w:rPr>
              <w:rFonts w:asciiTheme="minorHAnsi" w:eastAsiaTheme="minorEastAsia" w:hAnsiTheme="minorHAnsi"/>
              <w:noProof w:val="0"/>
              <w:sz w:val="22"/>
              <w:lang w:val="nl-NL" w:eastAsia="nl-BE"/>
            </w:rPr>
          </w:pPr>
          <w:hyperlink w:anchor="_Toc47968194" w:history="1">
            <w:r w:rsidR="007442DA" w:rsidRPr="00C538D8">
              <w:rPr>
                <w:rStyle w:val="Hyperlink"/>
                <w:noProof w:val="0"/>
                <w:snapToGrid w:val="0"/>
                <w:lang w:val="nl-NL"/>
              </w:rPr>
              <w:t>4.4</w:t>
            </w:r>
            <w:r w:rsidR="007442DA" w:rsidRPr="00C538D8">
              <w:rPr>
                <w:rFonts w:asciiTheme="minorHAnsi" w:eastAsiaTheme="minorEastAsia" w:hAnsiTheme="minorHAnsi"/>
                <w:noProof w:val="0"/>
                <w:sz w:val="22"/>
                <w:lang w:val="nl-NL" w:eastAsia="nl-BE"/>
              </w:rPr>
              <w:tab/>
            </w:r>
            <w:r w:rsidR="007442DA" w:rsidRPr="00C538D8">
              <w:rPr>
                <w:rStyle w:val="Hyperlink"/>
                <w:noProof w:val="0"/>
                <w:snapToGrid w:val="0"/>
                <w:lang w:val="nl-NL"/>
              </w:rPr>
              <w:t>Dagelijkse werking op de werf</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_Toc47968194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9</w:t>
            </w:r>
            <w:r w:rsidR="007442DA" w:rsidRPr="00C538D8">
              <w:rPr>
                <w:noProof w:val="0"/>
                <w:webHidden/>
                <w:lang w:val="nl-NL"/>
              </w:rPr>
              <w:fldChar w:fldCharType="end"/>
            </w:r>
          </w:hyperlink>
        </w:p>
        <w:p w14:paraId="51B561AF" w14:textId="3E1B9CD4"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5" w:history="1">
            <w:r w:rsidR="007442DA" w:rsidRPr="00C538D8">
              <w:rPr>
                <w:rStyle w:val="Hyperlink"/>
                <w:noProof w:val="0"/>
                <w:lang w:val="nl-NL"/>
              </w:rPr>
              <w:t>4.4.1</w:t>
            </w:r>
            <w:r w:rsidR="007442DA" w:rsidRPr="00C538D8">
              <w:rPr>
                <w:rFonts w:asciiTheme="minorHAnsi" w:eastAsiaTheme="minorEastAsia" w:hAnsiTheme="minorHAnsi"/>
                <w:noProof w:val="0"/>
                <w:lang w:val="nl-NL" w:eastAsia="nl-BE"/>
              </w:rPr>
              <w:tab/>
            </w:r>
            <w:r w:rsidR="007442DA" w:rsidRPr="00C538D8">
              <w:rPr>
                <w:rStyle w:val="Hyperlink"/>
                <w:noProof w:val="0"/>
                <w:lang w:val="nl-NL"/>
              </w:rPr>
              <w:t>Startvergadering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_Toc47968195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9</w:t>
            </w:r>
            <w:r w:rsidR="007442DA" w:rsidRPr="00C538D8">
              <w:rPr>
                <w:noProof w:val="0"/>
                <w:webHidden/>
                <w:lang w:val="nl-NL"/>
              </w:rPr>
              <w:fldChar w:fldCharType="end"/>
            </w:r>
          </w:hyperlink>
        </w:p>
        <w:p w14:paraId="36715E5A" w14:textId="310733BC"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6" w:history="1">
            <w:r w:rsidR="007442DA" w:rsidRPr="00C538D8">
              <w:rPr>
                <w:rStyle w:val="Hyperlink"/>
                <w:noProof w:val="0"/>
                <w:lang w:val="nl-NL"/>
              </w:rPr>
              <w:t>4.4.2</w:t>
            </w:r>
            <w:r w:rsidR="007442DA" w:rsidRPr="00C538D8">
              <w:rPr>
                <w:rFonts w:asciiTheme="minorHAnsi" w:eastAsiaTheme="minorEastAsia" w:hAnsiTheme="minorHAnsi"/>
                <w:noProof w:val="0"/>
                <w:lang w:val="nl-NL" w:eastAsia="nl-BE"/>
              </w:rPr>
              <w:tab/>
            </w:r>
            <w:r w:rsidR="007442DA" w:rsidRPr="00C538D8">
              <w:rPr>
                <w:rStyle w:val="Hyperlink"/>
                <w:noProof w:val="0"/>
                <w:lang w:val="nl-NL"/>
              </w:rPr>
              <w:t>Veiligheidsvoorlichting – Toolboxmeetings</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_Toc47968196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9</w:t>
            </w:r>
            <w:r w:rsidR="007442DA" w:rsidRPr="00C538D8">
              <w:rPr>
                <w:noProof w:val="0"/>
                <w:webHidden/>
                <w:lang w:val="nl-NL"/>
              </w:rPr>
              <w:fldChar w:fldCharType="end"/>
            </w:r>
          </w:hyperlink>
        </w:p>
        <w:p w14:paraId="363D6C20" w14:textId="1180537F"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7" w:history="1">
            <w:r w:rsidR="007442DA" w:rsidRPr="00C538D8">
              <w:rPr>
                <w:rStyle w:val="Hyperlink"/>
                <w:noProof w:val="0"/>
                <w:snapToGrid w:val="0"/>
                <w:lang w:val="nl-NL"/>
              </w:rPr>
              <w:t>4.4.3</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Het coördinatiedagboek</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_Toc47968197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10</w:t>
            </w:r>
            <w:r w:rsidR="007442DA" w:rsidRPr="00C538D8">
              <w:rPr>
                <w:noProof w:val="0"/>
                <w:webHidden/>
                <w:lang w:val="nl-NL"/>
              </w:rPr>
              <w:fldChar w:fldCharType="end"/>
            </w:r>
          </w:hyperlink>
        </w:p>
        <w:p w14:paraId="6D69E1C3" w14:textId="01441A0D"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8" w:history="1">
            <w:r w:rsidR="007442DA" w:rsidRPr="00C538D8">
              <w:rPr>
                <w:rStyle w:val="Hyperlink"/>
                <w:noProof w:val="0"/>
                <w:snapToGrid w:val="0"/>
                <w:lang w:val="nl-NL"/>
              </w:rPr>
              <w:t>4.4.4</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Rol van de hiërarchische lijn en de preventieadviseur</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_Toc47968198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11</w:t>
            </w:r>
            <w:r w:rsidR="007442DA" w:rsidRPr="00C538D8">
              <w:rPr>
                <w:noProof w:val="0"/>
                <w:webHidden/>
                <w:lang w:val="nl-NL"/>
              </w:rPr>
              <w:fldChar w:fldCharType="end"/>
            </w:r>
          </w:hyperlink>
        </w:p>
        <w:p w14:paraId="1206E363" w14:textId="20EEAB5A" w:rsidR="007442DA" w:rsidRPr="00C538D8" w:rsidRDefault="000B5415">
          <w:pPr>
            <w:pStyle w:val="TOC3"/>
            <w:tabs>
              <w:tab w:val="left" w:pos="1247"/>
            </w:tabs>
            <w:rPr>
              <w:rFonts w:asciiTheme="minorHAnsi" w:eastAsiaTheme="minorEastAsia" w:hAnsiTheme="minorHAnsi"/>
              <w:noProof w:val="0"/>
              <w:lang w:val="nl-NL" w:eastAsia="nl-BE"/>
            </w:rPr>
          </w:pPr>
          <w:hyperlink w:anchor="_Toc47968199" w:history="1">
            <w:r w:rsidR="007442DA" w:rsidRPr="00C538D8">
              <w:rPr>
                <w:rStyle w:val="Hyperlink"/>
                <w:noProof w:val="0"/>
                <w:snapToGrid w:val="0"/>
                <w:lang w:val="nl-NL"/>
              </w:rPr>
              <w:t>4.4.5</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Rol van de VCV</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_Toc47968199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11</w:t>
            </w:r>
            <w:r w:rsidR="007442DA" w:rsidRPr="00C538D8">
              <w:rPr>
                <w:noProof w:val="0"/>
                <w:webHidden/>
                <w:lang w:val="nl-NL"/>
              </w:rPr>
              <w:fldChar w:fldCharType="end"/>
            </w:r>
          </w:hyperlink>
        </w:p>
        <w:p w14:paraId="2D4E1605" w14:textId="22EEDB05"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0" w:history="1">
            <w:r w:rsidR="007442DA" w:rsidRPr="00C538D8">
              <w:rPr>
                <w:rStyle w:val="Hyperlink"/>
                <w:noProof w:val="0"/>
                <w:snapToGrid w:val="0"/>
                <w:lang w:val="nl-NL"/>
              </w:rPr>
              <w:t>4.4.6</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Veiligheidsrichtlijnen van toepassing op de werf</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_Toc47968200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11</w:t>
            </w:r>
            <w:r w:rsidR="007442DA" w:rsidRPr="00C538D8">
              <w:rPr>
                <w:noProof w:val="0"/>
                <w:webHidden/>
                <w:lang w:val="nl-NL"/>
              </w:rPr>
              <w:fldChar w:fldCharType="end"/>
            </w:r>
          </w:hyperlink>
        </w:p>
        <w:p w14:paraId="27AF9B7B" w14:textId="4928E1C6" w:rsidR="007442DA" w:rsidRPr="00C538D8" w:rsidRDefault="000B5415">
          <w:pPr>
            <w:pStyle w:val="TOC2"/>
            <w:rPr>
              <w:rFonts w:asciiTheme="minorHAnsi" w:eastAsiaTheme="minorEastAsia" w:hAnsiTheme="minorHAnsi"/>
              <w:noProof w:val="0"/>
              <w:sz w:val="22"/>
              <w:lang w:val="nl-NL" w:eastAsia="nl-BE"/>
            </w:rPr>
          </w:pPr>
          <w:hyperlink w:anchor="_Toc47968201" w:history="1">
            <w:r w:rsidR="007442DA" w:rsidRPr="00C538D8">
              <w:rPr>
                <w:rStyle w:val="Hyperlink"/>
                <w:noProof w:val="0"/>
                <w:snapToGrid w:val="0"/>
                <w:lang w:val="nl-NL"/>
              </w:rPr>
              <w:t>4.5</w:t>
            </w:r>
            <w:r w:rsidR="007442DA" w:rsidRPr="00C538D8">
              <w:rPr>
                <w:rFonts w:asciiTheme="minorHAnsi" w:eastAsiaTheme="minorEastAsia" w:hAnsiTheme="minorHAnsi"/>
                <w:noProof w:val="0"/>
                <w:sz w:val="22"/>
                <w:lang w:val="nl-NL" w:eastAsia="nl-BE"/>
              </w:rPr>
              <w:tab/>
            </w:r>
            <w:r w:rsidR="007442DA" w:rsidRPr="00C538D8">
              <w:rPr>
                <w:rStyle w:val="Hyperlink"/>
                <w:noProof w:val="0"/>
                <w:snapToGrid w:val="0"/>
                <w:lang w:val="nl-NL"/>
              </w:rPr>
              <w:t>Veiligheidsvoorschriften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_Toc47968201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16</w:t>
            </w:r>
            <w:r w:rsidR="007442DA" w:rsidRPr="00C538D8">
              <w:rPr>
                <w:noProof w:val="0"/>
                <w:webHidden/>
                <w:lang w:val="nl-NL"/>
              </w:rPr>
              <w:fldChar w:fldCharType="end"/>
            </w:r>
          </w:hyperlink>
        </w:p>
        <w:p w14:paraId="16EC731C" w14:textId="7A4F5693"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2" w:history="1">
            <w:r w:rsidR="007442DA" w:rsidRPr="00C538D8">
              <w:rPr>
                <w:rStyle w:val="Hyperlink"/>
                <w:noProof w:val="0"/>
                <w:snapToGrid w:val="0"/>
                <w:lang w:val="nl-NL"/>
              </w:rPr>
              <w:t>4.5.1</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Gevaarlijke producten (gebruik en opslag)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_Toc47968202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16</w:t>
            </w:r>
            <w:r w:rsidR="007442DA" w:rsidRPr="00C538D8">
              <w:rPr>
                <w:noProof w:val="0"/>
                <w:webHidden/>
                <w:lang w:val="nl-NL"/>
              </w:rPr>
              <w:fldChar w:fldCharType="end"/>
            </w:r>
          </w:hyperlink>
        </w:p>
        <w:p w14:paraId="0808C035" w14:textId="62F8482D"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3" w:history="1">
            <w:r w:rsidR="007442DA" w:rsidRPr="00C538D8">
              <w:rPr>
                <w:rStyle w:val="Hyperlink"/>
                <w:noProof w:val="0"/>
                <w:snapToGrid w:val="0"/>
                <w:lang w:val="nl-NL"/>
              </w:rPr>
              <w:t>4.5.2</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Ladders</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_Toc47968203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16</w:t>
            </w:r>
            <w:r w:rsidR="007442DA" w:rsidRPr="00C538D8">
              <w:rPr>
                <w:noProof w:val="0"/>
                <w:webHidden/>
                <w:lang w:val="nl-NL"/>
              </w:rPr>
              <w:fldChar w:fldCharType="end"/>
            </w:r>
          </w:hyperlink>
        </w:p>
        <w:p w14:paraId="52C26C39" w14:textId="248D82E3"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4" w:history="1">
            <w:r w:rsidR="007442DA" w:rsidRPr="00C538D8">
              <w:rPr>
                <w:rStyle w:val="Hyperlink"/>
                <w:noProof w:val="0"/>
                <w:snapToGrid w:val="0"/>
                <w:lang w:val="nl-NL"/>
              </w:rPr>
              <w:t>4.5.3</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Lawaai/Geluid</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_Toc47968204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16</w:t>
            </w:r>
            <w:r w:rsidR="007442DA" w:rsidRPr="00C538D8">
              <w:rPr>
                <w:noProof w:val="0"/>
                <w:webHidden/>
                <w:lang w:val="nl-NL"/>
              </w:rPr>
              <w:fldChar w:fldCharType="end"/>
            </w:r>
          </w:hyperlink>
        </w:p>
        <w:p w14:paraId="07BE9EAD" w14:textId="60F720F3"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5" w:history="1">
            <w:r w:rsidR="007442DA" w:rsidRPr="00C538D8">
              <w:rPr>
                <w:rStyle w:val="Hyperlink"/>
                <w:noProof w:val="0"/>
                <w:snapToGrid w:val="0"/>
                <w:lang w:val="nl-NL"/>
              </w:rPr>
              <w:t>4.5.4</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Trillingen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_Toc47968205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17</w:t>
            </w:r>
            <w:r w:rsidR="007442DA" w:rsidRPr="00C538D8">
              <w:rPr>
                <w:noProof w:val="0"/>
                <w:webHidden/>
                <w:lang w:val="nl-NL"/>
              </w:rPr>
              <w:fldChar w:fldCharType="end"/>
            </w:r>
          </w:hyperlink>
        </w:p>
        <w:p w14:paraId="36DA0FC4" w14:textId="18C01B65"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6" w:history="1">
            <w:r w:rsidR="007442DA" w:rsidRPr="00C538D8">
              <w:rPr>
                <w:rStyle w:val="Hyperlink"/>
                <w:noProof w:val="0"/>
                <w:snapToGrid w:val="0"/>
                <w:lang w:val="nl-NL"/>
              </w:rPr>
              <w:t>4.5.5</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Klimaat</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_Toc47968206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17</w:t>
            </w:r>
            <w:r w:rsidR="007442DA" w:rsidRPr="00C538D8">
              <w:rPr>
                <w:noProof w:val="0"/>
                <w:webHidden/>
                <w:lang w:val="nl-NL"/>
              </w:rPr>
              <w:fldChar w:fldCharType="end"/>
            </w:r>
          </w:hyperlink>
        </w:p>
        <w:p w14:paraId="669B9F87" w14:textId="46BEA0BA"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7" w:history="1">
            <w:r w:rsidR="007442DA" w:rsidRPr="00C538D8">
              <w:rPr>
                <w:rStyle w:val="Hyperlink"/>
                <w:noProof w:val="0"/>
                <w:snapToGrid w:val="0"/>
                <w:lang w:val="nl-NL"/>
              </w:rPr>
              <w:t>4.5.6</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Arbeidsmiddelen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_Toc47968207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17</w:t>
            </w:r>
            <w:r w:rsidR="007442DA" w:rsidRPr="00C538D8">
              <w:rPr>
                <w:noProof w:val="0"/>
                <w:webHidden/>
                <w:lang w:val="nl-NL"/>
              </w:rPr>
              <w:fldChar w:fldCharType="end"/>
            </w:r>
          </w:hyperlink>
        </w:p>
        <w:p w14:paraId="7B43E943" w14:textId="7E306D63"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8" w:history="1">
            <w:r w:rsidR="007442DA" w:rsidRPr="00C538D8">
              <w:rPr>
                <w:rStyle w:val="Hyperlink"/>
                <w:noProof w:val="0"/>
                <w:snapToGrid w:val="0"/>
                <w:lang w:val="nl-NL"/>
              </w:rPr>
              <w:t>4.5.7</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Elektriciteit</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_Toc47968208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17</w:t>
            </w:r>
            <w:r w:rsidR="007442DA" w:rsidRPr="00C538D8">
              <w:rPr>
                <w:noProof w:val="0"/>
                <w:webHidden/>
                <w:lang w:val="nl-NL"/>
              </w:rPr>
              <w:fldChar w:fldCharType="end"/>
            </w:r>
          </w:hyperlink>
        </w:p>
        <w:p w14:paraId="7758ACC4" w14:textId="3FA6861E" w:rsidR="007442DA" w:rsidRPr="00C538D8" w:rsidRDefault="000B5415">
          <w:pPr>
            <w:pStyle w:val="TOC3"/>
            <w:tabs>
              <w:tab w:val="left" w:pos="1247"/>
            </w:tabs>
            <w:rPr>
              <w:rFonts w:asciiTheme="minorHAnsi" w:eastAsiaTheme="minorEastAsia" w:hAnsiTheme="minorHAnsi"/>
              <w:noProof w:val="0"/>
              <w:lang w:val="nl-NL" w:eastAsia="nl-BE"/>
            </w:rPr>
          </w:pPr>
          <w:hyperlink w:anchor="_Toc47968209" w:history="1">
            <w:r w:rsidR="007442DA" w:rsidRPr="00C538D8">
              <w:rPr>
                <w:rStyle w:val="Hyperlink"/>
                <w:noProof w:val="0"/>
                <w:snapToGrid w:val="0"/>
                <w:lang w:val="nl-NL"/>
              </w:rPr>
              <w:t>4.5.8</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Explosie/brand/verhitting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_Toc47968209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18</w:t>
            </w:r>
            <w:r w:rsidR="007442DA" w:rsidRPr="00C538D8">
              <w:rPr>
                <w:noProof w:val="0"/>
                <w:webHidden/>
                <w:lang w:val="nl-NL"/>
              </w:rPr>
              <w:fldChar w:fldCharType="end"/>
            </w:r>
          </w:hyperlink>
        </w:p>
        <w:p w14:paraId="1FE8DE1B" w14:textId="7FCACCF2"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0" w:history="1">
            <w:r w:rsidR="007442DA" w:rsidRPr="00C538D8">
              <w:rPr>
                <w:rStyle w:val="Hyperlink"/>
                <w:noProof w:val="0"/>
                <w:snapToGrid w:val="0"/>
                <w:lang w:val="nl-NL"/>
              </w:rPr>
              <w:t>4.5.9</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Verkeer</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_Toc47968210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19</w:t>
            </w:r>
            <w:r w:rsidR="007442DA" w:rsidRPr="00C538D8">
              <w:rPr>
                <w:noProof w:val="0"/>
                <w:webHidden/>
                <w:lang w:val="nl-NL"/>
              </w:rPr>
              <w:fldChar w:fldCharType="end"/>
            </w:r>
          </w:hyperlink>
        </w:p>
        <w:p w14:paraId="439D71DF" w14:textId="5585EA86"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1" w:history="1">
            <w:r w:rsidR="007442DA" w:rsidRPr="00C538D8">
              <w:rPr>
                <w:rStyle w:val="Hyperlink"/>
                <w:noProof w:val="0"/>
                <w:snapToGrid w:val="0"/>
                <w:lang w:val="nl-NL"/>
              </w:rPr>
              <w:t>4.5.10</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Hijs- en graafwerkzaamheden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_Toc47968211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19</w:t>
            </w:r>
            <w:r w:rsidR="007442DA" w:rsidRPr="00C538D8">
              <w:rPr>
                <w:noProof w:val="0"/>
                <w:webHidden/>
                <w:lang w:val="nl-NL"/>
              </w:rPr>
              <w:fldChar w:fldCharType="end"/>
            </w:r>
          </w:hyperlink>
        </w:p>
        <w:p w14:paraId="0A265D78" w14:textId="3CA66BA1"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2" w:history="1">
            <w:r w:rsidR="007442DA" w:rsidRPr="00C538D8">
              <w:rPr>
                <w:rStyle w:val="Hyperlink"/>
                <w:noProof w:val="0"/>
                <w:lang w:val="nl-NL"/>
              </w:rPr>
              <w:t>4.5.11</w:t>
            </w:r>
            <w:r w:rsidR="007442DA" w:rsidRPr="00C538D8">
              <w:rPr>
                <w:rFonts w:asciiTheme="minorHAnsi" w:eastAsiaTheme="minorEastAsia" w:hAnsiTheme="minorHAnsi"/>
                <w:noProof w:val="0"/>
                <w:lang w:val="nl-NL" w:eastAsia="nl-BE"/>
              </w:rPr>
              <w:tab/>
            </w:r>
            <w:r w:rsidR="007442DA" w:rsidRPr="00C538D8">
              <w:rPr>
                <w:rStyle w:val="Hyperlink"/>
                <w:noProof w:val="0"/>
                <w:lang w:val="nl-NL"/>
              </w:rPr>
              <w:t>Bodemsanering</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_Toc47968212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22</w:t>
            </w:r>
            <w:r w:rsidR="007442DA" w:rsidRPr="00C538D8">
              <w:rPr>
                <w:noProof w:val="0"/>
                <w:webHidden/>
                <w:lang w:val="nl-NL"/>
              </w:rPr>
              <w:fldChar w:fldCharType="end"/>
            </w:r>
          </w:hyperlink>
        </w:p>
        <w:p w14:paraId="7CDC75D1" w14:textId="66D7AFAC"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3" w:history="1">
            <w:r w:rsidR="007442DA" w:rsidRPr="00C538D8">
              <w:rPr>
                <w:rStyle w:val="Hyperlink"/>
                <w:noProof w:val="0"/>
                <w:snapToGrid w:val="0"/>
                <w:lang w:val="nl-NL"/>
              </w:rPr>
              <w:t>4.5.12</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Werken met verontreinigde gronden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_Toc47968213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22</w:t>
            </w:r>
            <w:r w:rsidR="007442DA" w:rsidRPr="00C538D8">
              <w:rPr>
                <w:noProof w:val="0"/>
                <w:webHidden/>
                <w:lang w:val="nl-NL"/>
              </w:rPr>
              <w:fldChar w:fldCharType="end"/>
            </w:r>
          </w:hyperlink>
        </w:p>
        <w:p w14:paraId="30A0E018" w14:textId="2333565B"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4" w:history="1">
            <w:r w:rsidR="007442DA" w:rsidRPr="00C538D8">
              <w:rPr>
                <w:rStyle w:val="Hyperlink"/>
                <w:noProof w:val="0"/>
                <w:snapToGrid w:val="0"/>
                <w:lang w:val="nl-NL"/>
              </w:rPr>
              <w:t>4.5.13</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Luchtmonitoring en persoonlijke beschermingsmiddelen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_Toc47968214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23</w:t>
            </w:r>
            <w:r w:rsidR="007442DA" w:rsidRPr="00C538D8">
              <w:rPr>
                <w:noProof w:val="0"/>
                <w:webHidden/>
                <w:lang w:val="nl-NL"/>
              </w:rPr>
              <w:fldChar w:fldCharType="end"/>
            </w:r>
          </w:hyperlink>
        </w:p>
        <w:p w14:paraId="26C1B44A" w14:textId="4A2EB607" w:rsidR="007442DA" w:rsidRPr="00C538D8" w:rsidRDefault="000B5415">
          <w:pPr>
            <w:pStyle w:val="TOC3"/>
            <w:tabs>
              <w:tab w:val="left" w:pos="1247"/>
            </w:tabs>
            <w:rPr>
              <w:rFonts w:asciiTheme="minorHAnsi" w:eastAsiaTheme="minorEastAsia" w:hAnsiTheme="minorHAnsi"/>
              <w:noProof w:val="0"/>
              <w:lang w:val="nl-NL" w:eastAsia="nl-BE"/>
            </w:rPr>
          </w:pPr>
          <w:hyperlink w:anchor="_Toc47968215" w:history="1">
            <w:r w:rsidR="007442DA" w:rsidRPr="00C538D8">
              <w:rPr>
                <w:rStyle w:val="Hyperlink"/>
                <w:noProof w:val="0"/>
                <w:snapToGrid w:val="0"/>
                <w:lang w:val="nl-NL"/>
              </w:rPr>
              <w:t>4.5.14</w:t>
            </w:r>
            <w:r w:rsidR="007442DA" w:rsidRPr="00C538D8">
              <w:rPr>
                <w:rFonts w:asciiTheme="minorHAnsi" w:eastAsiaTheme="minorEastAsia" w:hAnsiTheme="minorHAnsi"/>
                <w:noProof w:val="0"/>
                <w:lang w:val="nl-NL" w:eastAsia="nl-BE"/>
              </w:rPr>
              <w:tab/>
            </w:r>
            <w:r w:rsidR="007442DA" w:rsidRPr="00C538D8">
              <w:rPr>
                <w:rStyle w:val="Hyperlink"/>
                <w:noProof w:val="0"/>
                <w:snapToGrid w:val="0"/>
                <w:lang w:val="nl-NL"/>
              </w:rPr>
              <w:t>Afbraak van bestaande installaties en funderingen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_Toc47968215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24</w:t>
            </w:r>
            <w:r w:rsidR="007442DA" w:rsidRPr="00C538D8">
              <w:rPr>
                <w:noProof w:val="0"/>
                <w:webHidden/>
                <w:lang w:val="nl-NL"/>
              </w:rPr>
              <w:fldChar w:fldCharType="end"/>
            </w:r>
          </w:hyperlink>
        </w:p>
        <w:p w14:paraId="702E3DDE" w14:textId="648DAA70"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216" w:history="1">
            <w:r w:rsidR="007442DA" w:rsidRPr="00C538D8">
              <w:rPr>
                <w:rStyle w:val="Hyperlink"/>
                <w:noProof w:val="0"/>
                <w:lang w:val="nl-NL"/>
              </w:rPr>
              <w:t>5</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Specifieke preventiemaatregelen voortvloeiend uit het ontwerp</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_Toc47968216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25</w:t>
            </w:r>
            <w:r w:rsidR="007442DA" w:rsidRPr="00C538D8">
              <w:rPr>
                <w:noProof w:val="0"/>
                <w:webHidden/>
                <w:lang w:val="nl-NL"/>
              </w:rPr>
              <w:fldChar w:fldCharType="end"/>
            </w:r>
          </w:hyperlink>
        </w:p>
        <w:p w14:paraId="39085653" w14:textId="0CCA30C9" w:rsidR="007442DA" w:rsidRPr="00C538D8" w:rsidRDefault="000B5415">
          <w:pPr>
            <w:pStyle w:val="TOC2"/>
            <w:rPr>
              <w:rFonts w:asciiTheme="minorHAnsi" w:eastAsiaTheme="minorEastAsia" w:hAnsiTheme="minorHAnsi"/>
              <w:noProof w:val="0"/>
              <w:sz w:val="22"/>
              <w:lang w:val="nl-NL" w:eastAsia="nl-BE"/>
            </w:rPr>
          </w:pPr>
          <w:hyperlink w:anchor="_Toc47968217" w:history="1">
            <w:r w:rsidR="007442DA" w:rsidRPr="00C538D8">
              <w:rPr>
                <w:rStyle w:val="Hyperlink"/>
                <w:noProof w:val="0"/>
                <w:lang w:val="nl-NL"/>
              </w:rPr>
              <w:t>5.1</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Specifiek veiligheids- en gezondheidsplan (T4420)</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_Toc47968217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25</w:t>
            </w:r>
            <w:r w:rsidR="007442DA" w:rsidRPr="00C538D8">
              <w:rPr>
                <w:noProof w:val="0"/>
                <w:webHidden/>
                <w:lang w:val="nl-NL"/>
              </w:rPr>
              <w:fldChar w:fldCharType="end"/>
            </w:r>
          </w:hyperlink>
        </w:p>
        <w:p w14:paraId="0FE47E8E" w14:textId="521C07AE" w:rsidR="007442DA" w:rsidRPr="00C538D8" w:rsidRDefault="000B5415">
          <w:pPr>
            <w:pStyle w:val="TOC2"/>
            <w:rPr>
              <w:rFonts w:asciiTheme="minorHAnsi" w:eastAsiaTheme="minorEastAsia" w:hAnsiTheme="minorHAnsi"/>
              <w:noProof w:val="0"/>
              <w:sz w:val="22"/>
              <w:lang w:val="nl-NL" w:eastAsia="nl-BE"/>
            </w:rPr>
          </w:pPr>
          <w:hyperlink w:anchor="_Toc47968218" w:history="1">
            <w:r w:rsidR="007442DA" w:rsidRPr="00C538D8">
              <w:rPr>
                <w:rStyle w:val="Hyperlink"/>
                <w:noProof w:val="0"/>
                <w:lang w:val="nl-NL"/>
              </w:rPr>
              <w:t>5.2</w:t>
            </w:r>
            <w:r w:rsidR="007442DA" w:rsidRPr="00C538D8">
              <w:rPr>
                <w:rFonts w:asciiTheme="minorHAnsi" w:eastAsiaTheme="minorEastAsia" w:hAnsiTheme="minorHAnsi"/>
                <w:noProof w:val="0"/>
                <w:sz w:val="22"/>
                <w:lang w:val="nl-NL" w:eastAsia="nl-BE"/>
              </w:rPr>
              <w:tab/>
            </w:r>
            <w:r w:rsidR="007442DA" w:rsidRPr="00C538D8">
              <w:rPr>
                <w:rStyle w:val="Hyperlink"/>
                <w:noProof w:val="0"/>
                <w:lang w:val="nl-NL"/>
              </w:rPr>
              <w:t>Statistiek van incidentenmeldingen</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_Toc47968218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25</w:t>
            </w:r>
            <w:r w:rsidR="007442DA" w:rsidRPr="00C538D8">
              <w:rPr>
                <w:noProof w:val="0"/>
                <w:webHidden/>
                <w:lang w:val="nl-NL"/>
              </w:rPr>
              <w:fldChar w:fldCharType="end"/>
            </w:r>
          </w:hyperlink>
        </w:p>
        <w:p w14:paraId="4BD7BD3D" w14:textId="1DE00A32" w:rsidR="007442DA" w:rsidRPr="00C538D8" w:rsidRDefault="000B5415">
          <w:pPr>
            <w:pStyle w:val="TOC1"/>
            <w:rPr>
              <w:rFonts w:asciiTheme="minorHAnsi" w:eastAsiaTheme="minorEastAsia" w:hAnsiTheme="minorHAnsi"/>
              <w:b w:val="0"/>
              <w:caps w:val="0"/>
              <w:noProof w:val="0"/>
              <w:color w:val="auto"/>
              <w:sz w:val="22"/>
              <w:lang w:val="nl-NL" w:eastAsia="nl-BE"/>
            </w:rPr>
          </w:pPr>
          <w:hyperlink w:anchor="_Toc47968219" w:history="1">
            <w:r w:rsidR="007442DA" w:rsidRPr="00C538D8">
              <w:rPr>
                <w:rStyle w:val="Hyperlink"/>
                <w:noProof w:val="0"/>
                <w:lang w:val="nl-NL"/>
              </w:rPr>
              <w:t>6</w:t>
            </w:r>
            <w:r w:rsidR="007442DA" w:rsidRPr="00C538D8">
              <w:rPr>
                <w:rFonts w:asciiTheme="minorHAnsi" w:eastAsiaTheme="minorEastAsia" w:hAnsiTheme="minorHAnsi"/>
                <w:b w:val="0"/>
                <w:caps w:val="0"/>
                <w:noProof w:val="0"/>
                <w:color w:val="auto"/>
                <w:sz w:val="22"/>
                <w:lang w:val="nl-NL" w:eastAsia="nl-BE"/>
              </w:rPr>
              <w:tab/>
            </w:r>
            <w:r w:rsidR="007442DA" w:rsidRPr="00C538D8">
              <w:rPr>
                <w:rStyle w:val="Hyperlink"/>
                <w:noProof w:val="0"/>
                <w:lang w:val="nl-NL"/>
              </w:rPr>
              <w:t>Specifieke preventiemaatregelen voortvloeiend uit de uitvoeringsmethoden van de aannemer</w:t>
            </w:r>
            <w:r w:rsidR="007442DA" w:rsidRPr="00C538D8">
              <w:rPr>
                <w:noProof w:val="0"/>
                <w:webHidden/>
                <w:lang w:val="nl-NL"/>
              </w:rPr>
              <w:tab/>
            </w:r>
            <w:r w:rsidR="007442DA" w:rsidRPr="00C538D8">
              <w:rPr>
                <w:noProof w:val="0"/>
                <w:webHidden/>
                <w:lang w:val="nl-NL"/>
              </w:rPr>
              <w:fldChar w:fldCharType="begin"/>
            </w:r>
            <w:r w:rsidR="007442DA" w:rsidRPr="00C538D8">
              <w:rPr>
                <w:noProof w:val="0"/>
                <w:webHidden/>
                <w:lang w:val="nl-NL"/>
              </w:rPr>
              <w:instrText xml:space="preserve"> PAGEREF _Toc47968219 \h </w:instrText>
            </w:r>
            <w:r w:rsidR="007442DA" w:rsidRPr="00C538D8">
              <w:rPr>
                <w:noProof w:val="0"/>
                <w:webHidden/>
                <w:lang w:val="nl-NL"/>
              </w:rPr>
            </w:r>
            <w:r w:rsidR="007442DA" w:rsidRPr="00C538D8">
              <w:rPr>
                <w:noProof w:val="0"/>
                <w:webHidden/>
                <w:lang w:val="nl-NL"/>
              </w:rPr>
              <w:fldChar w:fldCharType="separate"/>
            </w:r>
            <w:r w:rsidR="007442DA" w:rsidRPr="00C538D8">
              <w:rPr>
                <w:noProof w:val="0"/>
                <w:webHidden/>
                <w:lang w:val="nl-NL"/>
              </w:rPr>
              <w:t>26</w:t>
            </w:r>
            <w:r w:rsidR="007442DA" w:rsidRPr="00C538D8">
              <w:rPr>
                <w:noProof w:val="0"/>
                <w:webHidden/>
                <w:lang w:val="nl-NL"/>
              </w:rPr>
              <w:fldChar w:fldCharType="end"/>
            </w:r>
          </w:hyperlink>
        </w:p>
        <w:p w14:paraId="64AED8D5" w14:textId="1EE8B49E" w:rsidR="00DE009F" w:rsidRPr="00C538D8" w:rsidRDefault="00DE009F">
          <w:pPr>
            <w:rPr>
              <w:lang w:val="nl-NL"/>
            </w:rPr>
          </w:pPr>
          <w:r w:rsidRPr="00C538D8">
            <w:rPr>
              <w:b/>
              <w:bCs/>
              <w:lang w:val="nl-NL"/>
            </w:rPr>
            <w:fldChar w:fldCharType="end"/>
          </w:r>
        </w:p>
      </w:sdtContent>
    </w:sdt>
    <w:p w14:paraId="40A3A64C" w14:textId="665B57D7" w:rsidR="00DC6BE6" w:rsidRPr="00C538D8" w:rsidRDefault="00DC6BE6" w:rsidP="003F21C9">
      <w:pPr>
        <w:rPr>
          <w:lang w:val="nl-NL"/>
        </w:rPr>
      </w:pPr>
    </w:p>
    <w:p w14:paraId="5945BCD4" w14:textId="224F1751" w:rsidR="00136045" w:rsidRPr="00C538D8" w:rsidRDefault="00136045" w:rsidP="003F21C9">
      <w:pPr>
        <w:rPr>
          <w:lang w:val="nl-NL"/>
        </w:rPr>
      </w:pPr>
    </w:p>
    <w:p w14:paraId="4F3E387F" w14:textId="77777777" w:rsidR="00136045" w:rsidRPr="00C538D8" w:rsidRDefault="00136045" w:rsidP="003F21C9">
      <w:pPr>
        <w:rPr>
          <w:lang w:val="nl-NL"/>
        </w:rPr>
      </w:pPr>
    </w:p>
    <w:p w14:paraId="6EA04DAD" w14:textId="711380A9" w:rsidR="00F476A6" w:rsidRPr="00C538D8" w:rsidRDefault="00F476A6" w:rsidP="00F476A6">
      <w:pPr>
        <w:pStyle w:val="Inhoudsopgave"/>
        <w:rPr>
          <w:lang w:val="nl-NL"/>
        </w:rPr>
      </w:pPr>
      <w:bookmarkStart w:id="1" w:name="_Toc47968175"/>
      <w:r w:rsidRPr="00C538D8">
        <w:rPr>
          <w:lang w:val="nl-NL"/>
        </w:rPr>
        <w:t>A</w:t>
      </w:r>
      <w:r w:rsidR="008F4FD3" w:rsidRPr="00C538D8">
        <w:rPr>
          <w:lang w:val="nl-NL"/>
        </w:rPr>
        <w:t>fkortingen</w:t>
      </w:r>
      <w:bookmarkEnd w:id="1"/>
      <w:r w:rsidRPr="00C538D8">
        <w:rPr>
          <w:lang w:val="nl-NL"/>
        </w:rPr>
        <w:t xml:space="preserve"> </w:t>
      </w:r>
    </w:p>
    <w:p w14:paraId="32E5692F" w14:textId="77777777" w:rsidR="008F4FD3" w:rsidRPr="00C538D8" w:rsidRDefault="008F4FD3" w:rsidP="008F4FD3">
      <w:pPr>
        <w:rPr>
          <w:lang w:val="nl-NL"/>
        </w:rPr>
      </w:pPr>
      <w:r w:rsidRPr="00C538D8">
        <w:rPr>
          <w:lang w:val="nl-NL"/>
        </w:rPr>
        <w:t>KVGM</w:t>
      </w:r>
      <w:r w:rsidRPr="00C538D8">
        <w:rPr>
          <w:lang w:val="nl-NL"/>
        </w:rPr>
        <w:tab/>
      </w:r>
      <w:r w:rsidRPr="00C538D8">
        <w:rPr>
          <w:lang w:val="nl-NL"/>
        </w:rPr>
        <w:tab/>
        <w:t>kwaliteit, veiligheid, gezondheid en milieu</w:t>
      </w:r>
    </w:p>
    <w:p w14:paraId="2600F4A3" w14:textId="77777777" w:rsidR="008F4FD3" w:rsidRPr="00C538D8" w:rsidRDefault="008F4FD3" w:rsidP="008F4FD3">
      <w:pPr>
        <w:rPr>
          <w:lang w:val="nl-NL"/>
        </w:rPr>
      </w:pPr>
      <w:r w:rsidRPr="00C538D8">
        <w:rPr>
          <w:lang w:val="nl-NL"/>
        </w:rPr>
        <w:t>KWAP</w:t>
      </w:r>
      <w:r w:rsidRPr="00C538D8">
        <w:rPr>
          <w:lang w:val="nl-NL"/>
        </w:rPr>
        <w:tab/>
      </w:r>
      <w:r w:rsidRPr="00C538D8">
        <w:rPr>
          <w:lang w:val="nl-NL"/>
        </w:rPr>
        <w:tab/>
        <w:t>kwaliteitsplan</w:t>
      </w:r>
    </w:p>
    <w:p w14:paraId="0DB5CC69" w14:textId="77777777" w:rsidR="008F4FD3" w:rsidRPr="00C538D8" w:rsidRDefault="008F4FD3" w:rsidP="008F4FD3">
      <w:pPr>
        <w:rPr>
          <w:lang w:val="nl-NL"/>
        </w:rPr>
      </w:pPr>
      <w:r w:rsidRPr="00C538D8">
        <w:rPr>
          <w:lang w:val="nl-NL"/>
        </w:rPr>
        <w:t>VGP</w:t>
      </w:r>
      <w:r w:rsidRPr="00C538D8">
        <w:rPr>
          <w:lang w:val="nl-NL"/>
        </w:rPr>
        <w:tab/>
      </w:r>
      <w:r w:rsidRPr="00C538D8">
        <w:rPr>
          <w:lang w:val="nl-NL"/>
        </w:rPr>
        <w:tab/>
        <w:t>veiligheids- en gezondheidsplan</w:t>
      </w:r>
      <w:r w:rsidRPr="00C538D8">
        <w:rPr>
          <w:lang w:val="nl-NL"/>
        </w:rPr>
        <w:tab/>
      </w:r>
    </w:p>
    <w:p w14:paraId="126F9EA8" w14:textId="77777777" w:rsidR="008F4FD3" w:rsidRPr="00C538D8" w:rsidRDefault="008F4FD3" w:rsidP="008F4FD3">
      <w:pPr>
        <w:rPr>
          <w:lang w:val="nl-NL"/>
        </w:rPr>
      </w:pPr>
      <w:r w:rsidRPr="00C538D8">
        <w:rPr>
          <w:lang w:val="nl-NL"/>
        </w:rPr>
        <w:t>BSP</w:t>
      </w:r>
      <w:r w:rsidRPr="00C538D8">
        <w:rPr>
          <w:lang w:val="nl-NL"/>
        </w:rPr>
        <w:tab/>
      </w:r>
      <w:r w:rsidRPr="00C538D8">
        <w:rPr>
          <w:lang w:val="nl-NL"/>
        </w:rPr>
        <w:tab/>
        <w:t>bodemsaneringsproject</w:t>
      </w:r>
    </w:p>
    <w:p w14:paraId="5F264395" w14:textId="77777777" w:rsidR="008F4FD3" w:rsidRPr="00C538D8" w:rsidRDefault="008F4FD3" w:rsidP="008F4FD3">
      <w:pPr>
        <w:rPr>
          <w:lang w:val="nl-NL"/>
        </w:rPr>
      </w:pPr>
      <w:r w:rsidRPr="00C538D8">
        <w:rPr>
          <w:lang w:val="nl-NL"/>
        </w:rPr>
        <w:t>EBSD</w:t>
      </w:r>
      <w:r w:rsidRPr="00C538D8">
        <w:rPr>
          <w:lang w:val="nl-NL"/>
        </w:rPr>
        <w:tab/>
      </w:r>
      <w:r w:rsidRPr="00C538D8">
        <w:rPr>
          <w:lang w:val="nl-NL"/>
        </w:rPr>
        <w:tab/>
        <w:t>erkend bodemsaneringsdeskundige</w:t>
      </w:r>
    </w:p>
    <w:p w14:paraId="59FB9FF1" w14:textId="77777777" w:rsidR="008F4FD3" w:rsidRPr="00C538D8" w:rsidRDefault="008F4FD3" w:rsidP="008F4FD3">
      <w:pPr>
        <w:rPr>
          <w:lang w:val="nl-NL"/>
        </w:rPr>
      </w:pPr>
      <w:r w:rsidRPr="00C538D8">
        <w:rPr>
          <w:lang w:val="nl-NL"/>
        </w:rPr>
        <w:t>MB</w:t>
      </w:r>
      <w:r w:rsidRPr="00C538D8">
        <w:rPr>
          <w:lang w:val="nl-NL"/>
        </w:rPr>
        <w:tab/>
      </w:r>
      <w:r w:rsidRPr="00C538D8">
        <w:rPr>
          <w:lang w:val="nl-NL"/>
        </w:rPr>
        <w:tab/>
        <w:t>Milieukundig begeleider</w:t>
      </w:r>
    </w:p>
    <w:p w14:paraId="2533C136" w14:textId="77777777" w:rsidR="008F4FD3" w:rsidRPr="00C538D8" w:rsidRDefault="008F4FD3" w:rsidP="008F4FD3">
      <w:pPr>
        <w:rPr>
          <w:lang w:val="nl-NL"/>
        </w:rPr>
      </w:pPr>
      <w:r w:rsidRPr="00C538D8">
        <w:rPr>
          <w:lang w:val="nl-NL"/>
        </w:rPr>
        <w:t>PC</w:t>
      </w:r>
      <w:r w:rsidRPr="00C538D8">
        <w:rPr>
          <w:lang w:val="nl-NL"/>
        </w:rPr>
        <w:tab/>
      </w:r>
      <w:r w:rsidRPr="00C538D8">
        <w:rPr>
          <w:lang w:val="nl-NL"/>
        </w:rPr>
        <w:tab/>
        <w:t>Projectcoördinator BOFAS</w:t>
      </w:r>
    </w:p>
    <w:p w14:paraId="4D87F43B" w14:textId="77777777" w:rsidR="008F4FD3" w:rsidRPr="00C538D8" w:rsidRDefault="008F4FD3" w:rsidP="008F4FD3">
      <w:pPr>
        <w:rPr>
          <w:lang w:val="nl-NL"/>
        </w:rPr>
      </w:pPr>
      <w:r w:rsidRPr="00C538D8">
        <w:rPr>
          <w:lang w:val="nl-NL"/>
        </w:rPr>
        <w:t>PL</w:t>
      </w:r>
      <w:r w:rsidRPr="00C538D8">
        <w:rPr>
          <w:lang w:val="nl-NL"/>
        </w:rPr>
        <w:tab/>
      </w:r>
      <w:r w:rsidRPr="00C538D8">
        <w:rPr>
          <w:lang w:val="nl-NL"/>
        </w:rPr>
        <w:tab/>
        <w:t>projectleider BOFAS</w:t>
      </w:r>
    </w:p>
    <w:p w14:paraId="73B15D70" w14:textId="642A2EF0" w:rsidR="008F4FD3" w:rsidRPr="00C538D8" w:rsidRDefault="008F4FD3" w:rsidP="008F4FD3">
      <w:pPr>
        <w:rPr>
          <w:lang w:val="nl-NL"/>
        </w:rPr>
      </w:pPr>
      <w:r w:rsidRPr="00C538D8">
        <w:rPr>
          <w:lang w:val="nl-NL"/>
        </w:rPr>
        <w:t>VC</w:t>
      </w:r>
      <w:r w:rsidRPr="00C538D8">
        <w:rPr>
          <w:lang w:val="nl-NL"/>
        </w:rPr>
        <w:tab/>
      </w:r>
      <w:r w:rsidRPr="00C538D8">
        <w:rPr>
          <w:lang w:val="nl-NL"/>
        </w:rPr>
        <w:tab/>
        <w:t>veiligheidscoördinator</w:t>
      </w:r>
    </w:p>
    <w:p w14:paraId="41578A53" w14:textId="40E40313" w:rsidR="008F4FD3" w:rsidRPr="00C538D8" w:rsidRDefault="008F4FD3" w:rsidP="008F4FD3">
      <w:pPr>
        <w:rPr>
          <w:lang w:val="nl-NL"/>
        </w:rPr>
      </w:pPr>
      <w:r w:rsidRPr="00C538D8">
        <w:rPr>
          <w:lang w:val="nl-NL"/>
        </w:rPr>
        <w:t>VCO</w:t>
      </w:r>
      <w:r w:rsidRPr="00C538D8">
        <w:rPr>
          <w:lang w:val="nl-NL"/>
        </w:rPr>
        <w:tab/>
      </w:r>
      <w:r w:rsidRPr="00C538D8">
        <w:rPr>
          <w:lang w:val="nl-NL"/>
        </w:rPr>
        <w:tab/>
        <w:t>veiligheid</w:t>
      </w:r>
      <w:r w:rsidR="00EC4AD3" w:rsidRPr="00C538D8">
        <w:rPr>
          <w:lang w:val="nl-NL"/>
        </w:rPr>
        <w:t>s</w:t>
      </w:r>
      <w:r w:rsidRPr="00C538D8">
        <w:rPr>
          <w:lang w:val="nl-NL"/>
        </w:rPr>
        <w:t>coördinator-ontwerp</w:t>
      </w:r>
    </w:p>
    <w:p w14:paraId="21E29A5F" w14:textId="71C83C84" w:rsidR="008F4FD3" w:rsidRPr="00C538D8" w:rsidRDefault="008F4FD3" w:rsidP="008F4FD3">
      <w:pPr>
        <w:rPr>
          <w:lang w:val="nl-NL"/>
        </w:rPr>
      </w:pPr>
      <w:r w:rsidRPr="00C538D8">
        <w:rPr>
          <w:lang w:val="nl-NL"/>
        </w:rPr>
        <w:t>VCV</w:t>
      </w:r>
      <w:r w:rsidRPr="00C538D8">
        <w:rPr>
          <w:lang w:val="nl-NL"/>
        </w:rPr>
        <w:tab/>
      </w:r>
      <w:r w:rsidRPr="00C538D8">
        <w:rPr>
          <w:lang w:val="nl-NL"/>
        </w:rPr>
        <w:tab/>
      </w:r>
      <w:r w:rsidR="00EC4AD3" w:rsidRPr="00C538D8">
        <w:rPr>
          <w:lang w:val="nl-NL"/>
        </w:rPr>
        <w:t>veiligheidscoördinator</w:t>
      </w:r>
      <w:r w:rsidRPr="00C538D8">
        <w:rPr>
          <w:lang w:val="nl-NL"/>
        </w:rPr>
        <w:t>-verwezenlijking</w:t>
      </w:r>
    </w:p>
    <w:p w14:paraId="765A8201" w14:textId="77777777" w:rsidR="008F4FD3" w:rsidRPr="00C538D8" w:rsidRDefault="008F4FD3" w:rsidP="008F4FD3">
      <w:pPr>
        <w:rPr>
          <w:lang w:val="nl-NL"/>
        </w:rPr>
      </w:pPr>
      <w:r w:rsidRPr="00C538D8">
        <w:rPr>
          <w:lang w:val="nl-NL"/>
        </w:rPr>
        <w:t>HA</w:t>
      </w:r>
      <w:r w:rsidRPr="00C538D8">
        <w:rPr>
          <w:lang w:val="nl-NL"/>
        </w:rPr>
        <w:tab/>
      </w:r>
      <w:r w:rsidRPr="00C538D8">
        <w:rPr>
          <w:lang w:val="nl-NL"/>
        </w:rPr>
        <w:tab/>
        <w:t>Hoofdaannemer belast met de bodemsaneringswerken</w:t>
      </w:r>
    </w:p>
    <w:p w14:paraId="093A44FF" w14:textId="77777777" w:rsidR="008F4FD3" w:rsidRPr="00C538D8" w:rsidRDefault="008F4FD3" w:rsidP="008F4FD3">
      <w:pPr>
        <w:rPr>
          <w:lang w:val="nl-NL"/>
        </w:rPr>
      </w:pPr>
      <w:r w:rsidRPr="00C538D8">
        <w:rPr>
          <w:lang w:val="nl-NL"/>
        </w:rPr>
        <w:t>OA</w:t>
      </w:r>
      <w:r w:rsidRPr="00C538D8">
        <w:rPr>
          <w:lang w:val="nl-NL"/>
        </w:rPr>
        <w:tab/>
      </w:r>
      <w:r w:rsidRPr="00C538D8">
        <w:rPr>
          <w:lang w:val="nl-NL"/>
        </w:rPr>
        <w:tab/>
        <w:t>Onderaannemer</w:t>
      </w:r>
    </w:p>
    <w:p w14:paraId="1B759C04" w14:textId="77777777" w:rsidR="008F4FD3" w:rsidRPr="00C538D8" w:rsidRDefault="008F4FD3" w:rsidP="008F4FD3">
      <w:pPr>
        <w:rPr>
          <w:lang w:val="nl-NL"/>
        </w:rPr>
      </w:pPr>
      <w:r w:rsidRPr="00C538D8">
        <w:rPr>
          <w:lang w:val="nl-NL"/>
        </w:rPr>
        <w:t>BSW</w:t>
      </w:r>
      <w:r w:rsidRPr="00C538D8">
        <w:rPr>
          <w:lang w:val="nl-NL"/>
        </w:rPr>
        <w:tab/>
      </w:r>
      <w:r w:rsidRPr="00C538D8">
        <w:rPr>
          <w:lang w:val="nl-NL"/>
        </w:rPr>
        <w:tab/>
        <w:t>Bodemsaneringswerken</w:t>
      </w:r>
    </w:p>
    <w:p w14:paraId="09EF13D5" w14:textId="77777777" w:rsidR="008F4FD3" w:rsidRPr="00C538D8" w:rsidRDefault="008F4FD3" w:rsidP="008F4FD3">
      <w:pPr>
        <w:rPr>
          <w:lang w:val="nl-NL"/>
        </w:rPr>
      </w:pPr>
      <w:r w:rsidRPr="00C538D8">
        <w:rPr>
          <w:lang w:val="nl-NL"/>
        </w:rPr>
        <w:t>CT</w:t>
      </w:r>
      <w:r w:rsidRPr="00C538D8">
        <w:rPr>
          <w:lang w:val="nl-NL"/>
        </w:rPr>
        <w:tab/>
      </w:r>
      <w:r w:rsidRPr="00C538D8">
        <w:rPr>
          <w:lang w:val="nl-NL"/>
        </w:rPr>
        <w:tab/>
        <w:t>civieltechnische werken</w:t>
      </w:r>
    </w:p>
    <w:p w14:paraId="33D885B5" w14:textId="77777777" w:rsidR="008F4FD3" w:rsidRPr="00C538D8" w:rsidRDefault="008F4FD3" w:rsidP="008F4FD3">
      <w:pPr>
        <w:rPr>
          <w:lang w:val="nl-NL"/>
        </w:rPr>
      </w:pPr>
      <w:r w:rsidRPr="00C538D8">
        <w:rPr>
          <w:lang w:val="nl-NL"/>
        </w:rPr>
        <w:t>IS</w:t>
      </w:r>
      <w:r w:rsidRPr="00C538D8">
        <w:rPr>
          <w:lang w:val="nl-NL"/>
        </w:rPr>
        <w:tab/>
      </w:r>
      <w:r w:rsidRPr="00C538D8">
        <w:rPr>
          <w:lang w:val="nl-NL"/>
        </w:rPr>
        <w:tab/>
        <w:t>in situ-werken</w:t>
      </w:r>
    </w:p>
    <w:p w14:paraId="148E347E" w14:textId="77777777" w:rsidR="008F4FD3" w:rsidRPr="00C538D8" w:rsidRDefault="008F4FD3" w:rsidP="008F4FD3">
      <w:pPr>
        <w:rPr>
          <w:lang w:val="nl-NL"/>
        </w:rPr>
      </w:pPr>
      <w:r w:rsidRPr="00C538D8">
        <w:rPr>
          <w:lang w:val="nl-NL"/>
        </w:rPr>
        <w:t>CGR</w:t>
      </w:r>
      <w:r w:rsidRPr="00C538D8">
        <w:rPr>
          <w:lang w:val="nl-NL"/>
        </w:rPr>
        <w:tab/>
      </w:r>
      <w:r w:rsidRPr="00C538D8">
        <w:rPr>
          <w:lang w:val="nl-NL"/>
        </w:rPr>
        <w:tab/>
        <w:t>centrum voor grondreiniging</w:t>
      </w:r>
      <w:r w:rsidRPr="00C538D8">
        <w:rPr>
          <w:lang w:val="nl-NL"/>
        </w:rPr>
        <w:tab/>
      </w:r>
    </w:p>
    <w:p w14:paraId="2E80810B" w14:textId="77777777" w:rsidR="008F4FD3" w:rsidRPr="00C538D8" w:rsidRDefault="008F4FD3" w:rsidP="008F4FD3">
      <w:pPr>
        <w:rPr>
          <w:lang w:val="nl-NL"/>
        </w:rPr>
      </w:pPr>
      <w:r w:rsidRPr="00C538D8">
        <w:rPr>
          <w:lang w:val="nl-NL"/>
        </w:rPr>
        <w:t>PBM</w:t>
      </w:r>
      <w:r w:rsidRPr="00C538D8">
        <w:rPr>
          <w:lang w:val="nl-NL"/>
        </w:rPr>
        <w:tab/>
      </w:r>
      <w:r w:rsidRPr="00C538D8">
        <w:rPr>
          <w:lang w:val="nl-NL"/>
        </w:rPr>
        <w:tab/>
        <w:t>persoonlijke beschermingsmiddelen</w:t>
      </w:r>
    </w:p>
    <w:p w14:paraId="0B10C914" w14:textId="11013EF5" w:rsidR="00E156F3" w:rsidRPr="00C538D8" w:rsidRDefault="00DC6BE6" w:rsidP="00136045">
      <w:pPr>
        <w:pStyle w:val="BOFAS-standaardtekst"/>
        <w:rPr>
          <w:lang w:val="nl-NL"/>
        </w:rPr>
      </w:pPr>
      <w:r w:rsidRPr="00C538D8">
        <w:rPr>
          <w:noProof/>
          <w:lang w:val="nl-NL" w:eastAsia="nl-BE"/>
        </w:rPr>
        <mc:AlternateContent>
          <mc:Choice Requires="wps">
            <w:drawing>
              <wp:anchor distT="0" distB="0" distL="114300" distR="114300" simplePos="0" relativeHeight="251659264" behindDoc="0" locked="1" layoutInCell="1" allowOverlap="1" wp14:anchorId="4E99D42E" wp14:editId="7E6DC34C">
                <wp:simplePos x="0" y="0"/>
                <wp:positionH relativeFrom="column">
                  <wp:posOffset>-57785</wp:posOffset>
                </wp:positionH>
                <wp:positionV relativeFrom="page">
                  <wp:posOffset>8877300</wp:posOffset>
                </wp:positionV>
                <wp:extent cx="5767200" cy="925200"/>
                <wp:effectExtent l="0" t="0" r="5080" b="8255"/>
                <wp:wrapSquare wrapText="bothSides"/>
                <wp:docPr id="30" name="Tekstvak 30"/>
                <wp:cNvGraphicFramePr/>
                <a:graphic xmlns:a="http://schemas.openxmlformats.org/drawingml/2006/main">
                  <a:graphicData uri="http://schemas.microsoft.com/office/word/2010/wordprocessingShape">
                    <wps:wsp>
                      <wps:cNvSpPr txBox="1"/>
                      <wps:spPr>
                        <a:xfrm>
                          <a:off x="0" y="0"/>
                          <a:ext cx="5767200" cy="92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136045" w:rsidRPr="00E156F3" w14:paraId="592F13BF" w14:textId="77777777" w:rsidTr="006852AE">
                              <w:trPr>
                                <w:hidden/>
                              </w:trPr>
                              <w:tc>
                                <w:tcPr>
                                  <w:tcW w:w="1242" w:type="dxa"/>
                                  <w:tcBorders>
                                    <w:right w:val="single" w:sz="4" w:space="0" w:color="auto"/>
                                  </w:tcBorders>
                                  <w:vAlign w:val="center"/>
                                </w:tcPr>
                                <w:p w14:paraId="0F5AC71D" w14:textId="24E9F9B6" w:rsidR="00136045" w:rsidRPr="00FD0A42" w:rsidRDefault="00C538D8" w:rsidP="005642A5">
                                  <w:pPr>
                                    <w:jc w:val="left"/>
                                    <w:rPr>
                                      <w:b/>
                                      <w:vanish/>
                                      <w:sz w:val="18"/>
                                      <w:szCs w:val="18"/>
                                      <w:lang w:val="fr-BE"/>
                                    </w:rPr>
                                  </w:pPr>
                                  <w:proofErr w:type="spellStart"/>
                                  <w:r>
                                    <w:rPr>
                                      <w:b/>
                                      <w:vanish/>
                                      <w:sz w:val="18"/>
                                      <w:szCs w:val="18"/>
                                      <w:lang w:val="fr-BE"/>
                                    </w:rPr>
                                    <w:t>Versienr</w:t>
                                  </w:r>
                                  <w:proofErr w:type="spellEnd"/>
                                  <w:r>
                                    <w:rPr>
                                      <w:b/>
                                      <w:vanish/>
                                      <w:sz w:val="18"/>
                                      <w:szCs w:val="18"/>
                                      <w:lang w:val="fr-BE"/>
                                    </w:rPr>
                                    <w:t>.</w:t>
                                  </w:r>
                                </w:p>
                              </w:tc>
                              <w:tc>
                                <w:tcPr>
                                  <w:tcW w:w="1134" w:type="dxa"/>
                                  <w:tcBorders>
                                    <w:top w:val="single" w:sz="4" w:space="0" w:color="auto"/>
                                    <w:left w:val="single" w:sz="4" w:space="0" w:color="auto"/>
                                    <w:bottom w:val="single" w:sz="4" w:space="0" w:color="auto"/>
                                    <w:right w:val="single" w:sz="4" w:space="0" w:color="auto"/>
                                  </w:tcBorders>
                                  <w:vAlign w:val="center"/>
                                </w:tcPr>
                                <w:p w14:paraId="289560AE" w14:textId="77777777" w:rsidR="00136045" w:rsidRPr="00FD0A42" w:rsidRDefault="0013604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5AAAF15" w14:textId="048B6098" w:rsidR="00136045" w:rsidRPr="00FD0A42" w:rsidRDefault="00C538D8" w:rsidP="005642A5">
                                  <w:pPr>
                                    <w:jc w:val="left"/>
                                    <w:rPr>
                                      <w:b/>
                                      <w:vanish/>
                                      <w:sz w:val="18"/>
                                      <w:szCs w:val="18"/>
                                      <w:lang w:val="fr-BE"/>
                                    </w:rPr>
                                  </w:pPr>
                                  <w:r w:rsidRPr="00E156F3">
                                    <w:rPr>
                                      <w:vanish/>
                                      <w:sz w:val="18"/>
                                    </w:rPr>
                                    <w:t>Goedgekeurd</w:t>
                                  </w:r>
                                </w:p>
                              </w:tc>
                              <w:tc>
                                <w:tcPr>
                                  <w:tcW w:w="1417" w:type="dxa"/>
                                  <w:vAlign w:val="center"/>
                                </w:tcPr>
                                <w:p w14:paraId="000B7121" w14:textId="286FA0F9" w:rsidR="00136045" w:rsidRPr="00FD0A42" w:rsidRDefault="00C538D8" w:rsidP="005642A5">
                                  <w:pPr>
                                    <w:jc w:val="left"/>
                                    <w:rPr>
                                      <w:b/>
                                      <w:vanish/>
                                      <w:sz w:val="18"/>
                                      <w:szCs w:val="18"/>
                                      <w:lang w:val="fr-BE"/>
                                    </w:rPr>
                                  </w:pPr>
                                  <w:r w:rsidRPr="00E156F3">
                                    <w:rPr>
                                      <w:vanish/>
                                      <w:sz w:val="18"/>
                                    </w:rPr>
                                    <w:t>Datum versie</w:t>
                                  </w:r>
                                </w:p>
                              </w:tc>
                              <w:tc>
                                <w:tcPr>
                                  <w:tcW w:w="3697" w:type="dxa"/>
                                  <w:vAlign w:val="center"/>
                                </w:tcPr>
                                <w:p w14:paraId="51FFB0D1" w14:textId="43EF25FE" w:rsidR="00136045" w:rsidRPr="00FD0A42" w:rsidRDefault="00C538D8" w:rsidP="005642A5">
                                  <w:pPr>
                                    <w:jc w:val="left"/>
                                    <w:rPr>
                                      <w:b/>
                                      <w:vanish/>
                                      <w:sz w:val="18"/>
                                      <w:szCs w:val="18"/>
                                      <w:lang w:val="fr-BE"/>
                                    </w:rPr>
                                  </w:pPr>
                                  <w:r w:rsidRPr="00E156F3">
                                    <w:rPr>
                                      <w:vanish/>
                                      <w:sz w:val="18"/>
                                    </w:rPr>
                                    <w:t>Omschrijving wijziging</w:t>
                                  </w:r>
                                </w:p>
                              </w:tc>
                            </w:tr>
                            <w:tr w:rsidR="00136045" w:rsidRPr="00E156F3" w14:paraId="4BDCFE93" w14:textId="77777777" w:rsidTr="00491F1B">
                              <w:trPr>
                                <w:hidden/>
                              </w:trPr>
                              <w:tc>
                                <w:tcPr>
                                  <w:tcW w:w="1242" w:type="dxa"/>
                                  <w:vAlign w:val="center"/>
                                </w:tcPr>
                                <w:p w14:paraId="7E157B59" w14:textId="7BFECE6A" w:rsidR="00136045" w:rsidRPr="00E156F3" w:rsidRDefault="000B5415" w:rsidP="00E640D0">
                                  <w:pPr>
                                    <w:jc w:val="left"/>
                                    <w:rPr>
                                      <w:vanish/>
                                      <w:sz w:val="18"/>
                                    </w:rPr>
                                  </w:pPr>
                                  <w:r>
                                    <w:rPr>
                                      <w:vanish/>
                                      <w:sz w:val="18"/>
                                    </w:rPr>
                                    <w:t>1.00</w:t>
                                  </w:r>
                                </w:p>
                              </w:tc>
                              <w:tc>
                                <w:tcPr>
                                  <w:tcW w:w="1134" w:type="dxa"/>
                                  <w:tcBorders>
                                    <w:top w:val="single" w:sz="4" w:space="0" w:color="auto"/>
                                  </w:tcBorders>
                                  <w:vAlign w:val="center"/>
                                </w:tcPr>
                                <w:p w14:paraId="1929F3EE" w14:textId="7CAD65A9" w:rsidR="00136045" w:rsidRPr="00E156F3" w:rsidRDefault="00136045" w:rsidP="00491F1B">
                                  <w:pPr>
                                    <w:jc w:val="left"/>
                                    <w:rPr>
                                      <w:vanish/>
                                      <w:sz w:val="18"/>
                                    </w:rPr>
                                  </w:pPr>
                                  <w:r>
                                    <w:rPr>
                                      <w:vanish/>
                                      <w:sz w:val="18"/>
                                    </w:rPr>
                                    <w:t>PB</w:t>
                                  </w:r>
                                </w:p>
                              </w:tc>
                              <w:tc>
                                <w:tcPr>
                                  <w:tcW w:w="1418" w:type="dxa"/>
                                  <w:vAlign w:val="center"/>
                                </w:tcPr>
                                <w:p w14:paraId="797FA8D4" w14:textId="67EC97CC" w:rsidR="00136045" w:rsidRPr="00E156F3" w:rsidRDefault="00136045" w:rsidP="00491F1B">
                                  <w:pPr>
                                    <w:jc w:val="left"/>
                                    <w:rPr>
                                      <w:vanish/>
                                      <w:sz w:val="18"/>
                                    </w:rPr>
                                  </w:pPr>
                                  <w:r>
                                    <w:rPr>
                                      <w:vanish/>
                                      <w:sz w:val="18"/>
                                    </w:rPr>
                                    <w:t>EG</w:t>
                                  </w:r>
                                </w:p>
                              </w:tc>
                              <w:tc>
                                <w:tcPr>
                                  <w:tcW w:w="1417" w:type="dxa"/>
                                  <w:vAlign w:val="center"/>
                                </w:tcPr>
                                <w:p w14:paraId="317CD623" w14:textId="5DBF4E95" w:rsidR="00136045" w:rsidRPr="00E156F3" w:rsidRDefault="00136045" w:rsidP="00491F1B">
                                  <w:pPr>
                                    <w:jc w:val="left"/>
                                    <w:rPr>
                                      <w:vanish/>
                                      <w:sz w:val="18"/>
                                    </w:rPr>
                                  </w:pPr>
                                  <w:r>
                                    <w:rPr>
                                      <w:vanish/>
                                      <w:sz w:val="18"/>
                                    </w:rPr>
                                    <w:t>10/8/2020</w:t>
                                  </w:r>
                                </w:p>
                              </w:tc>
                              <w:tc>
                                <w:tcPr>
                                  <w:tcW w:w="3697" w:type="dxa"/>
                                  <w:vAlign w:val="center"/>
                                </w:tcPr>
                                <w:p w14:paraId="1D2FBFC7" w14:textId="171E09B1" w:rsidR="00136045" w:rsidRPr="00E156F3" w:rsidRDefault="008622FB" w:rsidP="00491F1B">
                                  <w:pPr>
                                    <w:jc w:val="left"/>
                                    <w:rPr>
                                      <w:vanish/>
                                      <w:sz w:val="18"/>
                                    </w:rPr>
                                  </w:pPr>
                                  <w:r>
                                    <w:rPr>
                                      <w:vanish/>
                                      <w:sz w:val="18"/>
                                    </w:rPr>
                                    <w:t>BOFAS 3</w:t>
                                  </w:r>
                                </w:p>
                              </w:tc>
                            </w:tr>
                            <w:tr w:rsidR="00136045" w:rsidRPr="00E156F3" w14:paraId="07083873" w14:textId="77777777" w:rsidTr="00491F1B">
                              <w:trPr>
                                <w:hidden/>
                              </w:trPr>
                              <w:tc>
                                <w:tcPr>
                                  <w:tcW w:w="1242" w:type="dxa"/>
                                  <w:vAlign w:val="center"/>
                                </w:tcPr>
                                <w:p w14:paraId="6A3E9B47" w14:textId="0AE3C4DE" w:rsidR="00136045" w:rsidRPr="00E156F3" w:rsidRDefault="00136045" w:rsidP="00E640D0">
                                  <w:pPr>
                                    <w:jc w:val="left"/>
                                    <w:rPr>
                                      <w:vanish/>
                                      <w:sz w:val="18"/>
                                    </w:rPr>
                                  </w:pPr>
                                  <w:r>
                                    <w:rPr>
                                      <w:vanish/>
                                      <w:sz w:val="18"/>
                                    </w:rPr>
                                    <w:t>2.1</w:t>
                                  </w:r>
                                </w:p>
                              </w:tc>
                              <w:tc>
                                <w:tcPr>
                                  <w:tcW w:w="1134" w:type="dxa"/>
                                  <w:tcBorders>
                                    <w:top w:val="single" w:sz="4" w:space="0" w:color="auto"/>
                                  </w:tcBorders>
                                  <w:vAlign w:val="center"/>
                                </w:tcPr>
                                <w:p w14:paraId="7ED7DC5D" w14:textId="6C34EC2A" w:rsidR="00136045" w:rsidRPr="00E156F3" w:rsidRDefault="00136045" w:rsidP="00491F1B">
                                  <w:pPr>
                                    <w:jc w:val="left"/>
                                    <w:rPr>
                                      <w:vanish/>
                                      <w:sz w:val="18"/>
                                    </w:rPr>
                                  </w:pPr>
                                  <w:r>
                                    <w:rPr>
                                      <w:vanish/>
                                      <w:sz w:val="18"/>
                                    </w:rPr>
                                    <w:t>JDW</w:t>
                                  </w:r>
                                </w:p>
                              </w:tc>
                              <w:tc>
                                <w:tcPr>
                                  <w:tcW w:w="1418" w:type="dxa"/>
                                  <w:vAlign w:val="center"/>
                                </w:tcPr>
                                <w:p w14:paraId="3A2DD95E" w14:textId="663DAE75" w:rsidR="00136045" w:rsidRPr="00E156F3" w:rsidRDefault="00136045" w:rsidP="00491F1B">
                                  <w:pPr>
                                    <w:jc w:val="left"/>
                                    <w:rPr>
                                      <w:vanish/>
                                      <w:sz w:val="18"/>
                                    </w:rPr>
                                  </w:pPr>
                                  <w:r>
                                    <w:rPr>
                                      <w:vanish/>
                                      <w:sz w:val="18"/>
                                    </w:rPr>
                                    <w:t>DL</w:t>
                                  </w:r>
                                </w:p>
                              </w:tc>
                              <w:tc>
                                <w:tcPr>
                                  <w:tcW w:w="1417" w:type="dxa"/>
                                  <w:vAlign w:val="center"/>
                                </w:tcPr>
                                <w:p w14:paraId="0BF8AF1D" w14:textId="061B8195" w:rsidR="00136045" w:rsidRPr="00E156F3" w:rsidRDefault="00136045" w:rsidP="00491F1B">
                                  <w:pPr>
                                    <w:jc w:val="left"/>
                                    <w:rPr>
                                      <w:vanish/>
                                      <w:sz w:val="18"/>
                                    </w:rPr>
                                  </w:pPr>
                                  <w:r>
                                    <w:rPr>
                                      <w:vanish/>
                                      <w:sz w:val="18"/>
                                    </w:rPr>
                                    <w:t>26/6/2006</w:t>
                                  </w:r>
                                </w:p>
                              </w:tc>
                              <w:tc>
                                <w:tcPr>
                                  <w:tcW w:w="3697" w:type="dxa"/>
                                  <w:vAlign w:val="center"/>
                                </w:tcPr>
                                <w:p w14:paraId="5E629558" w14:textId="632CD2A9" w:rsidR="00136045" w:rsidRPr="00E156F3" w:rsidRDefault="00136045" w:rsidP="00491F1B">
                                  <w:pPr>
                                    <w:jc w:val="left"/>
                                    <w:rPr>
                                      <w:vanish/>
                                      <w:sz w:val="18"/>
                                    </w:rPr>
                                  </w:pPr>
                                  <w:r>
                                    <w:rPr>
                                      <w:vanish/>
                                      <w:sz w:val="18"/>
                                    </w:rPr>
                                    <w:t>Onderhoud procedure</w:t>
                                  </w:r>
                                </w:p>
                              </w:tc>
                            </w:tr>
                            <w:tr w:rsidR="00136045" w:rsidRPr="00E156F3" w14:paraId="3C2678AF" w14:textId="77777777" w:rsidTr="00491F1B">
                              <w:trPr>
                                <w:hidden/>
                              </w:trPr>
                              <w:tc>
                                <w:tcPr>
                                  <w:tcW w:w="1242" w:type="dxa"/>
                                  <w:vAlign w:val="center"/>
                                </w:tcPr>
                                <w:p w14:paraId="4E5FED3C" w14:textId="6804FEF7" w:rsidR="00136045" w:rsidRPr="00E156F3" w:rsidRDefault="00136045" w:rsidP="00E640D0">
                                  <w:pPr>
                                    <w:jc w:val="left"/>
                                    <w:rPr>
                                      <w:vanish/>
                                      <w:sz w:val="18"/>
                                    </w:rPr>
                                  </w:pPr>
                                  <w:r>
                                    <w:rPr>
                                      <w:vanish/>
                                      <w:sz w:val="18"/>
                                    </w:rPr>
                                    <w:t>2</w:t>
                                  </w:r>
                                </w:p>
                              </w:tc>
                              <w:tc>
                                <w:tcPr>
                                  <w:tcW w:w="1134" w:type="dxa"/>
                                  <w:tcBorders>
                                    <w:top w:val="single" w:sz="4" w:space="0" w:color="auto"/>
                                  </w:tcBorders>
                                  <w:vAlign w:val="center"/>
                                </w:tcPr>
                                <w:p w14:paraId="511CE53F" w14:textId="2F433BB0" w:rsidR="00136045" w:rsidRPr="00E156F3" w:rsidRDefault="00136045" w:rsidP="00491F1B">
                                  <w:pPr>
                                    <w:jc w:val="left"/>
                                    <w:rPr>
                                      <w:vanish/>
                                      <w:sz w:val="18"/>
                                    </w:rPr>
                                  </w:pPr>
                                  <w:r>
                                    <w:rPr>
                                      <w:vanish/>
                                      <w:sz w:val="18"/>
                                    </w:rPr>
                                    <w:t>JDW</w:t>
                                  </w:r>
                                </w:p>
                              </w:tc>
                              <w:tc>
                                <w:tcPr>
                                  <w:tcW w:w="1418" w:type="dxa"/>
                                  <w:vAlign w:val="center"/>
                                </w:tcPr>
                                <w:p w14:paraId="5C93828B" w14:textId="09C65F2E" w:rsidR="00136045" w:rsidRPr="00E156F3" w:rsidRDefault="00136045" w:rsidP="00491F1B">
                                  <w:pPr>
                                    <w:jc w:val="left"/>
                                    <w:rPr>
                                      <w:vanish/>
                                      <w:sz w:val="18"/>
                                    </w:rPr>
                                  </w:pPr>
                                  <w:r>
                                    <w:rPr>
                                      <w:vanish/>
                                      <w:sz w:val="18"/>
                                    </w:rPr>
                                    <w:t>DL</w:t>
                                  </w:r>
                                </w:p>
                              </w:tc>
                              <w:tc>
                                <w:tcPr>
                                  <w:tcW w:w="1417" w:type="dxa"/>
                                  <w:vAlign w:val="center"/>
                                </w:tcPr>
                                <w:p w14:paraId="2203F47A" w14:textId="7C5BD645" w:rsidR="00136045" w:rsidRPr="00E156F3" w:rsidRDefault="00136045" w:rsidP="00491F1B">
                                  <w:pPr>
                                    <w:jc w:val="left"/>
                                    <w:rPr>
                                      <w:vanish/>
                                      <w:sz w:val="18"/>
                                    </w:rPr>
                                  </w:pPr>
                                  <w:r>
                                    <w:rPr>
                                      <w:vanish/>
                                      <w:sz w:val="18"/>
                                    </w:rPr>
                                    <w:t>12/2/2006</w:t>
                                  </w:r>
                                </w:p>
                              </w:tc>
                              <w:tc>
                                <w:tcPr>
                                  <w:tcW w:w="3697" w:type="dxa"/>
                                  <w:vAlign w:val="center"/>
                                </w:tcPr>
                                <w:p w14:paraId="0CC6A7F7" w14:textId="2D75C3F7" w:rsidR="00136045" w:rsidRPr="00E156F3" w:rsidRDefault="00136045" w:rsidP="00491F1B">
                                  <w:pPr>
                                    <w:jc w:val="left"/>
                                    <w:rPr>
                                      <w:vanish/>
                                      <w:sz w:val="18"/>
                                    </w:rPr>
                                  </w:pPr>
                                  <w:r>
                                    <w:rPr>
                                      <w:vanish/>
                                      <w:sz w:val="18"/>
                                    </w:rPr>
                                    <w:t>Bestek aannemers</w:t>
                                  </w:r>
                                </w:p>
                              </w:tc>
                            </w:tr>
                            <w:tr w:rsidR="00136045" w:rsidRPr="00E156F3" w14:paraId="64754081" w14:textId="77777777" w:rsidTr="00491F1B">
                              <w:trPr>
                                <w:hidden/>
                              </w:trPr>
                              <w:tc>
                                <w:tcPr>
                                  <w:tcW w:w="1242" w:type="dxa"/>
                                  <w:vAlign w:val="center"/>
                                </w:tcPr>
                                <w:p w14:paraId="781F199A" w14:textId="00840D59" w:rsidR="00136045" w:rsidRPr="00E156F3" w:rsidRDefault="00136045" w:rsidP="00491F1B">
                                  <w:pPr>
                                    <w:jc w:val="left"/>
                                    <w:rPr>
                                      <w:vanish/>
                                      <w:sz w:val="18"/>
                                    </w:rPr>
                                  </w:pPr>
                                  <w:r>
                                    <w:rPr>
                                      <w:vanish/>
                                      <w:sz w:val="18"/>
                                    </w:rPr>
                                    <w:t>1</w:t>
                                  </w:r>
                                </w:p>
                              </w:tc>
                              <w:tc>
                                <w:tcPr>
                                  <w:tcW w:w="1134" w:type="dxa"/>
                                  <w:vAlign w:val="center"/>
                                </w:tcPr>
                                <w:p w14:paraId="5C261EBB" w14:textId="61394378" w:rsidR="00136045" w:rsidRPr="00E156F3" w:rsidRDefault="00136045" w:rsidP="00491F1B">
                                  <w:pPr>
                                    <w:jc w:val="left"/>
                                    <w:rPr>
                                      <w:vanish/>
                                      <w:sz w:val="18"/>
                                    </w:rPr>
                                  </w:pPr>
                                  <w:r>
                                    <w:rPr>
                                      <w:vanish/>
                                      <w:sz w:val="18"/>
                                    </w:rPr>
                                    <w:t>JDW</w:t>
                                  </w:r>
                                </w:p>
                              </w:tc>
                              <w:tc>
                                <w:tcPr>
                                  <w:tcW w:w="1418" w:type="dxa"/>
                                  <w:vAlign w:val="center"/>
                                </w:tcPr>
                                <w:p w14:paraId="3D75DA74" w14:textId="25F066BE" w:rsidR="00136045" w:rsidRPr="00E156F3" w:rsidRDefault="00136045" w:rsidP="00491F1B">
                                  <w:pPr>
                                    <w:jc w:val="left"/>
                                    <w:rPr>
                                      <w:vanish/>
                                      <w:sz w:val="18"/>
                                    </w:rPr>
                                  </w:pPr>
                                  <w:r>
                                    <w:rPr>
                                      <w:vanish/>
                                      <w:sz w:val="18"/>
                                    </w:rPr>
                                    <w:t>DL</w:t>
                                  </w:r>
                                </w:p>
                              </w:tc>
                              <w:tc>
                                <w:tcPr>
                                  <w:tcW w:w="1417" w:type="dxa"/>
                                  <w:vAlign w:val="center"/>
                                </w:tcPr>
                                <w:p w14:paraId="6D4A6AE8" w14:textId="6CD84B32" w:rsidR="00136045" w:rsidRPr="00E156F3" w:rsidRDefault="00136045" w:rsidP="00491F1B">
                                  <w:pPr>
                                    <w:jc w:val="left"/>
                                    <w:rPr>
                                      <w:vanish/>
                                      <w:sz w:val="18"/>
                                    </w:rPr>
                                  </w:pPr>
                                  <w:r>
                                    <w:rPr>
                                      <w:vanish/>
                                      <w:sz w:val="18"/>
                                    </w:rPr>
                                    <w:t>2004</w:t>
                                  </w:r>
                                </w:p>
                              </w:tc>
                              <w:tc>
                                <w:tcPr>
                                  <w:tcW w:w="3697" w:type="dxa"/>
                                  <w:vAlign w:val="center"/>
                                </w:tcPr>
                                <w:p w14:paraId="5AF42D28" w14:textId="77777777" w:rsidR="00136045" w:rsidRPr="00E156F3" w:rsidRDefault="00136045" w:rsidP="00491F1B">
                                  <w:pPr>
                                    <w:jc w:val="left"/>
                                    <w:rPr>
                                      <w:vanish/>
                                      <w:sz w:val="18"/>
                                    </w:rPr>
                                  </w:pPr>
                                </w:p>
                              </w:tc>
                            </w:tr>
                          </w:tbl>
                          <w:p w14:paraId="01388110" w14:textId="77777777" w:rsidR="00136045" w:rsidRDefault="00136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D42E" id="_x0000_t202" coordsize="21600,21600" o:spt="202" path="m,l,21600r21600,l21600,xe">
                <v:stroke joinstyle="miter"/>
                <v:path gradientshapeok="t" o:connecttype="rect"/>
              </v:shapetype>
              <v:shape id="Tekstvak 30" o:spid="_x0000_s1026" type="#_x0000_t202" style="position:absolute;margin-left:-4.55pt;margin-top:699pt;width:454.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" fillcolor="white [3201]" stroked="f" strokeweight=".5pt">
                <v:textbo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136045" w:rsidRPr="00E156F3" w14:paraId="592F13BF" w14:textId="77777777" w:rsidTr="006852AE">
                        <w:trPr>
                          <w:hidden/>
                        </w:trPr>
                        <w:tc>
                          <w:tcPr>
                            <w:tcW w:w="1242" w:type="dxa"/>
                            <w:tcBorders>
                              <w:right w:val="single" w:sz="4" w:space="0" w:color="auto"/>
                            </w:tcBorders>
                            <w:vAlign w:val="center"/>
                          </w:tcPr>
                          <w:p w14:paraId="0F5AC71D" w14:textId="24E9F9B6" w:rsidR="00136045" w:rsidRPr="00FD0A42" w:rsidRDefault="00C538D8" w:rsidP="005642A5">
                            <w:pPr>
                              <w:jc w:val="left"/>
                              <w:rPr>
                                <w:b/>
                                <w:vanish/>
                                <w:sz w:val="18"/>
                                <w:szCs w:val="18"/>
                                <w:lang w:val="fr-BE"/>
                              </w:rPr>
                            </w:pPr>
                            <w:proofErr w:type="spellStart"/>
                            <w:r>
                              <w:rPr>
                                <w:b/>
                                <w:vanish/>
                                <w:sz w:val="18"/>
                                <w:szCs w:val="18"/>
                                <w:lang w:val="fr-BE"/>
                              </w:rPr>
                              <w:t>Versienr</w:t>
                            </w:r>
                            <w:proofErr w:type="spellEnd"/>
                            <w:r>
                              <w:rPr>
                                <w:b/>
                                <w:vanish/>
                                <w:sz w:val="18"/>
                                <w:szCs w:val="18"/>
                                <w:lang w:val="fr-BE"/>
                              </w:rPr>
                              <w:t>.</w:t>
                            </w:r>
                          </w:p>
                        </w:tc>
                        <w:tc>
                          <w:tcPr>
                            <w:tcW w:w="1134" w:type="dxa"/>
                            <w:tcBorders>
                              <w:top w:val="single" w:sz="4" w:space="0" w:color="auto"/>
                              <w:left w:val="single" w:sz="4" w:space="0" w:color="auto"/>
                              <w:bottom w:val="single" w:sz="4" w:space="0" w:color="auto"/>
                              <w:right w:val="single" w:sz="4" w:space="0" w:color="auto"/>
                            </w:tcBorders>
                            <w:vAlign w:val="center"/>
                          </w:tcPr>
                          <w:p w14:paraId="289560AE" w14:textId="77777777" w:rsidR="00136045" w:rsidRPr="00FD0A42" w:rsidRDefault="00136045"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5AAAF15" w14:textId="048B6098" w:rsidR="00136045" w:rsidRPr="00FD0A42" w:rsidRDefault="00C538D8" w:rsidP="005642A5">
                            <w:pPr>
                              <w:jc w:val="left"/>
                              <w:rPr>
                                <w:b/>
                                <w:vanish/>
                                <w:sz w:val="18"/>
                                <w:szCs w:val="18"/>
                                <w:lang w:val="fr-BE"/>
                              </w:rPr>
                            </w:pPr>
                            <w:r w:rsidRPr="00E156F3">
                              <w:rPr>
                                <w:vanish/>
                                <w:sz w:val="18"/>
                              </w:rPr>
                              <w:t>Goedgekeurd</w:t>
                            </w:r>
                          </w:p>
                        </w:tc>
                        <w:tc>
                          <w:tcPr>
                            <w:tcW w:w="1417" w:type="dxa"/>
                            <w:vAlign w:val="center"/>
                          </w:tcPr>
                          <w:p w14:paraId="000B7121" w14:textId="286FA0F9" w:rsidR="00136045" w:rsidRPr="00FD0A42" w:rsidRDefault="00C538D8" w:rsidP="005642A5">
                            <w:pPr>
                              <w:jc w:val="left"/>
                              <w:rPr>
                                <w:b/>
                                <w:vanish/>
                                <w:sz w:val="18"/>
                                <w:szCs w:val="18"/>
                                <w:lang w:val="fr-BE"/>
                              </w:rPr>
                            </w:pPr>
                            <w:r w:rsidRPr="00E156F3">
                              <w:rPr>
                                <w:vanish/>
                                <w:sz w:val="18"/>
                              </w:rPr>
                              <w:t>Datum versie</w:t>
                            </w:r>
                          </w:p>
                        </w:tc>
                        <w:tc>
                          <w:tcPr>
                            <w:tcW w:w="3697" w:type="dxa"/>
                            <w:vAlign w:val="center"/>
                          </w:tcPr>
                          <w:p w14:paraId="51FFB0D1" w14:textId="43EF25FE" w:rsidR="00136045" w:rsidRPr="00FD0A42" w:rsidRDefault="00C538D8" w:rsidP="005642A5">
                            <w:pPr>
                              <w:jc w:val="left"/>
                              <w:rPr>
                                <w:b/>
                                <w:vanish/>
                                <w:sz w:val="18"/>
                                <w:szCs w:val="18"/>
                                <w:lang w:val="fr-BE"/>
                              </w:rPr>
                            </w:pPr>
                            <w:r w:rsidRPr="00E156F3">
                              <w:rPr>
                                <w:vanish/>
                                <w:sz w:val="18"/>
                              </w:rPr>
                              <w:t>Omschrijving wijziging</w:t>
                            </w:r>
                          </w:p>
                        </w:tc>
                      </w:tr>
                      <w:tr w:rsidR="00136045" w:rsidRPr="00E156F3" w14:paraId="4BDCFE93" w14:textId="77777777" w:rsidTr="00491F1B">
                        <w:trPr>
                          <w:hidden/>
                        </w:trPr>
                        <w:tc>
                          <w:tcPr>
                            <w:tcW w:w="1242" w:type="dxa"/>
                            <w:vAlign w:val="center"/>
                          </w:tcPr>
                          <w:p w14:paraId="7E157B59" w14:textId="7BFECE6A" w:rsidR="00136045" w:rsidRPr="00E156F3" w:rsidRDefault="000B5415" w:rsidP="00E640D0">
                            <w:pPr>
                              <w:jc w:val="left"/>
                              <w:rPr>
                                <w:vanish/>
                                <w:sz w:val="18"/>
                              </w:rPr>
                            </w:pPr>
                            <w:r>
                              <w:rPr>
                                <w:vanish/>
                                <w:sz w:val="18"/>
                              </w:rPr>
                              <w:t>1.00</w:t>
                            </w:r>
                          </w:p>
                        </w:tc>
                        <w:tc>
                          <w:tcPr>
                            <w:tcW w:w="1134" w:type="dxa"/>
                            <w:tcBorders>
                              <w:top w:val="single" w:sz="4" w:space="0" w:color="auto"/>
                            </w:tcBorders>
                            <w:vAlign w:val="center"/>
                          </w:tcPr>
                          <w:p w14:paraId="1929F3EE" w14:textId="7CAD65A9" w:rsidR="00136045" w:rsidRPr="00E156F3" w:rsidRDefault="00136045" w:rsidP="00491F1B">
                            <w:pPr>
                              <w:jc w:val="left"/>
                              <w:rPr>
                                <w:vanish/>
                                <w:sz w:val="18"/>
                              </w:rPr>
                            </w:pPr>
                            <w:r>
                              <w:rPr>
                                <w:vanish/>
                                <w:sz w:val="18"/>
                              </w:rPr>
                              <w:t>PB</w:t>
                            </w:r>
                          </w:p>
                        </w:tc>
                        <w:tc>
                          <w:tcPr>
                            <w:tcW w:w="1418" w:type="dxa"/>
                            <w:vAlign w:val="center"/>
                          </w:tcPr>
                          <w:p w14:paraId="797FA8D4" w14:textId="67EC97CC" w:rsidR="00136045" w:rsidRPr="00E156F3" w:rsidRDefault="00136045" w:rsidP="00491F1B">
                            <w:pPr>
                              <w:jc w:val="left"/>
                              <w:rPr>
                                <w:vanish/>
                                <w:sz w:val="18"/>
                              </w:rPr>
                            </w:pPr>
                            <w:r>
                              <w:rPr>
                                <w:vanish/>
                                <w:sz w:val="18"/>
                              </w:rPr>
                              <w:t>EG</w:t>
                            </w:r>
                          </w:p>
                        </w:tc>
                        <w:tc>
                          <w:tcPr>
                            <w:tcW w:w="1417" w:type="dxa"/>
                            <w:vAlign w:val="center"/>
                          </w:tcPr>
                          <w:p w14:paraId="317CD623" w14:textId="5DBF4E95" w:rsidR="00136045" w:rsidRPr="00E156F3" w:rsidRDefault="00136045" w:rsidP="00491F1B">
                            <w:pPr>
                              <w:jc w:val="left"/>
                              <w:rPr>
                                <w:vanish/>
                                <w:sz w:val="18"/>
                              </w:rPr>
                            </w:pPr>
                            <w:r>
                              <w:rPr>
                                <w:vanish/>
                                <w:sz w:val="18"/>
                              </w:rPr>
                              <w:t>10/8/2020</w:t>
                            </w:r>
                          </w:p>
                        </w:tc>
                        <w:tc>
                          <w:tcPr>
                            <w:tcW w:w="3697" w:type="dxa"/>
                            <w:vAlign w:val="center"/>
                          </w:tcPr>
                          <w:p w14:paraId="1D2FBFC7" w14:textId="171E09B1" w:rsidR="00136045" w:rsidRPr="00E156F3" w:rsidRDefault="008622FB" w:rsidP="00491F1B">
                            <w:pPr>
                              <w:jc w:val="left"/>
                              <w:rPr>
                                <w:vanish/>
                                <w:sz w:val="18"/>
                              </w:rPr>
                            </w:pPr>
                            <w:r>
                              <w:rPr>
                                <w:vanish/>
                                <w:sz w:val="18"/>
                              </w:rPr>
                              <w:t>BOFAS 3</w:t>
                            </w:r>
                          </w:p>
                        </w:tc>
                      </w:tr>
                      <w:tr w:rsidR="00136045" w:rsidRPr="00E156F3" w14:paraId="07083873" w14:textId="77777777" w:rsidTr="00491F1B">
                        <w:trPr>
                          <w:hidden/>
                        </w:trPr>
                        <w:tc>
                          <w:tcPr>
                            <w:tcW w:w="1242" w:type="dxa"/>
                            <w:vAlign w:val="center"/>
                          </w:tcPr>
                          <w:p w14:paraId="6A3E9B47" w14:textId="0AE3C4DE" w:rsidR="00136045" w:rsidRPr="00E156F3" w:rsidRDefault="00136045" w:rsidP="00E640D0">
                            <w:pPr>
                              <w:jc w:val="left"/>
                              <w:rPr>
                                <w:vanish/>
                                <w:sz w:val="18"/>
                              </w:rPr>
                            </w:pPr>
                            <w:r>
                              <w:rPr>
                                <w:vanish/>
                                <w:sz w:val="18"/>
                              </w:rPr>
                              <w:t>2.1</w:t>
                            </w:r>
                          </w:p>
                        </w:tc>
                        <w:tc>
                          <w:tcPr>
                            <w:tcW w:w="1134" w:type="dxa"/>
                            <w:tcBorders>
                              <w:top w:val="single" w:sz="4" w:space="0" w:color="auto"/>
                            </w:tcBorders>
                            <w:vAlign w:val="center"/>
                          </w:tcPr>
                          <w:p w14:paraId="7ED7DC5D" w14:textId="6C34EC2A" w:rsidR="00136045" w:rsidRPr="00E156F3" w:rsidRDefault="00136045" w:rsidP="00491F1B">
                            <w:pPr>
                              <w:jc w:val="left"/>
                              <w:rPr>
                                <w:vanish/>
                                <w:sz w:val="18"/>
                              </w:rPr>
                            </w:pPr>
                            <w:r>
                              <w:rPr>
                                <w:vanish/>
                                <w:sz w:val="18"/>
                              </w:rPr>
                              <w:t>JDW</w:t>
                            </w:r>
                          </w:p>
                        </w:tc>
                        <w:tc>
                          <w:tcPr>
                            <w:tcW w:w="1418" w:type="dxa"/>
                            <w:vAlign w:val="center"/>
                          </w:tcPr>
                          <w:p w14:paraId="3A2DD95E" w14:textId="663DAE75" w:rsidR="00136045" w:rsidRPr="00E156F3" w:rsidRDefault="00136045" w:rsidP="00491F1B">
                            <w:pPr>
                              <w:jc w:val="left"/>
                              <w:rPr>
                                <w:vanish/>
                                <w:sz w:val="18"/>
                              </w:rPr>
                            </w:pPr>
                            <w:r>
                              <w:rPr>
                                <w:vanish/>
                                <w:sz w:val="18"/>
                              </w:rPr>
                              <w:t>DL</w:t>
                            </w:r>
                          </w:p>
                        </w:tc>
                        <w:tc>
                          <w:tcPr>
                            <w:tcW w:w="1417" w:type="dxa"/>
                            <w:vAlign w:val="center"/>
                          </w:tcPr>
                          <w:p w14:paraId="0BF8AF1D" w14:textId="061B8195" w:rsidR="00136045" w:rsidRPr="00E156F3" w:rsidRDefault="00136045" w:rsidP="00491F1B">
                            <w:pPr>
                              <w:jc w:val="left"/>
                              <w:rPr>
                                <w:vanish/>
                                <w:sz w:val="18"/>
                              </w:rPr>
                            </w:pPr>
                            <w:r>
                              <w:rPr>
                                <w:vanish/>
                                <w:sz w:val="18"/>
                              </w:rPr>
                              <w:t>26/6/2006</w:t>
                            </w:r>
                          </w:p>
                        </w:tc>
                        <w:tc>
                          <w:tcPr>
                            <w:tcW w:w="3697" w:type="dxa"/>
                            <w:vAlign w:val="center"/>
                          </w:tcPr>
                          <w:p w14:paraId="5E629558" w14:textId="632CD2A9" w:rsidR="00136045" w:rsidRPr="00E156F3" w:rsidRDefault="00136045" w:rsidP="00491F1B">
                            <w:pPr>
                              <w:jc w:val="left"/>
                              <w:rPr>
                                <w:vanish/>
                                <w:sz w:val="18"/>
                              </w:rPr>
                            </w:pPr>
                            <w:r>
                              <w:rPr>
                                <w:vanish/>
                                <w:sz w:val="18"/>
                              </w:rPr>
                              <w:t>Onderhoud procedure</w:t>
                            </w:r>
                          </w:p>
                        </w:tc>
                      </w:tr>
                      <w:tr w:rsidR="00136045" w:rsidRPr="00E156F3" w14:paraId="3C2678AF" w14:textId="77777777" w:rsidTr="00491F1B">
                        <w:trPr>
                          <w:hidden/>
                        </w:trPr>
                        <w:tc>
                          <w:tcPr>
                            <w:tcW w:w="1242" w:type="dxa"/>
                            <w:vAlign w:val="center"/>
                          </w:tcPr>
                          <w:p w14:paraId="4E5FED3C" w14:textId="6804FEF7" w:rsidR="00136045" w:rsidRPr="00E156F3" w:rsidRDefault="00136045" w:rsidP="00E640D0">
                            <w:pPr>
                              <w:jc w:val="left"/>
                              <w:rPr>
                                <w:vanish/>
                                <w:sz w:val="18"/>
                              </w:rPr>
                            </w:pPr>
                            <w:r>
                              <w:rPr>
                                <w:vanish/>
                                <w:sz w:val="18"/>
                              </w:rPr>
                              <w:t>2</w:t>
                            </w:r>
                          </w:p>
                        </w:tc>
                        <w:tc>
                          <w:tcPr>
                            <w:tcW w:w="1134" w:type="dxa"/>
                            <w:tcBorders>
                              <w:top w:val="single" w:sz="4" w:space="0" w:color="auto"/>
                            </w:tcBorders>
                            <w:vAlign w:val="center"/>
                          </w:tcPr>
                          <w:p w14:paraId="511CE53F" w14:textId="2F433BB0" w:rsidR="00136045" w:rsidRPr="00E156F3" w:rsidRDefault="00136045" w:rsidP="00491F1B">
                            <w:pPr>
                              <w:jc w:val="left"/>
                              <w:rPr>
                                <w:vanish/>
                                <w:sz w:val="18"/>
                              </w:rPr>
                            </w:pPr>
                            <w:r>
                              <w:rPr>
                                <w:vanish/>
                                <w:sz w:val="18"/>
                              </w:rPr>
                              <w:t>JDW</w:t>
                            </w:r>
                          </w:p>
                        </w:tc>
                        <w:tc>
                          <w:tcPr>
                            <w:tcW w:w="1418" w:type="dxa"/>
                            <w:vAlign w:val="center"/>
                          </w:tcPr>
                          <w:p w14:paraId="5C93828B" w14:textId="09C65F2E" w:rsidR="00136045" w:rsidRPr="00E156F3" w:rsidRDefault="00136045" w:rsidP="00491F1B">
                            <w:pPr>
                              <w:jc w:val="left"/>
                              <w:rPr>
                                <w:vanish/>
                                <w:sz w:val="18"/>
                              </w:rPr>
                            </w:pPr>
                            <w:r>
                              <w:rPr>
                                <w:vanish/>
                                <w:sz w:val="18"/>
                              </w:rPr>
                              <w:t>DL</w:t>
                            </w:r>
                          </w:p>
                        </w:tc>
                        <w:tc>
                          <w:tcPr>
                            <w:tcW w:w="1417" w:type="dxa"/>
                            <w:vAlign w:val="center"/>
                          </w:tcPr>
                          <w:p w14:paraId="2203F47A" w14:textId="7C5BD645" w:rsidR="00136045" w:rsidRPr="00E156F3" w:rsidRDefault="00136045" w:rsidP="00491F1B">
                            <w:pPr>
                              <w:jc w:val="left"/>
                              <w:rPr>
                                <w:vanish/>
                                <w:sz w:val="18"/>
                              </w:rPr>
                            </w:pPr>
                            <w:r>
                              <w:rPr>
                                <w:vanish/>
                                <w:sz w:val="18"/>
                              </w:rPr>
                              <w:t>12/2/2006</w:t>
                            </w:r>
                          </w:p>
                        </w:tc>
                        <w:tc>
                          <w:tcPr>
                            <w:tcW w:w="3697" w:type="dxa"/>
                            <w:vAlign w:val="center"/>
                          </w:tcPr>
                          <w:p w14:paraId="0CC6A7F7" w14:textId="2D75C3F7" w:rsidR="00136045" w:rsidRPr="00E156F3" w:rsidRDefault="00136045" w:rsidP="00491F1B">
                            <w:pPr>
                              <w:jc w:val="left"/>
                              <w:rPr>
                                <w:vanish/>
                                <w:sz w:val="18"/>
                              </w:rPr>
                            </w:pPr>
                            <w:r>
                              <w:rPr>
                                <w:vanish/>
                                <w:sz w:val="18"/>
                              </w:rPr>
                              <w:t>Bestek aannemers</w:t>
                            </w:r>
                          </w:p>
                        </w:tc>
                      </w:tr>
                      <w:tr w:rsidR="00136045" w:rsidRPr="00E156F3" w14:paraId="64754081" w14:textId="77777777" w:rsidTr="00491F1B">
                        <w:trPr>
                          <w:hidden/>
                        </w:trPr>
                        <w:tc>
                          <w:tcPr>
                            <w:tcW w:w="1242" w:type="dxa"/>
                            <w:vAlign w:val="center"/>
                          </w:tcPr>
                          <w:p w14:paraId="781F199A" w14:textId="00840D59" w:rsidR="00136045" w:rsidRPr="00E156F3" w:rsidRDefault="00136045" w:rsidP="00491F1B">
                            <w:pPr>
                              <w:jc w:val="left"/>
                              <w:rPr>
                                <w:vanish/>
                                <w:sz w:val="18"/>
                              </w:rPr>
                            </w:pPr>
                            <w:r>
                              <w:rPr>
                                <w:vanish/>
                                <w:sz w:val="18"/>
                              </w:rPr>
                              <w:t>1</w:t>
                            </w:r>
                          </w:p>
                        </w:tc>
                        <w:tc>
                          <w:tcPr>
                            <w:tcW w:w="1134" w:type="dxa"/>
                            <w:vAlign w:val="center"/>
                          </w:tcPr>
                          <w:p w14:paraId="5C261EBB" w14:textId="61394378" w:rsidR="00136045" w:rsidRPr="00E156F3" w:rsidRDefault="00136045" w:rsidP="00491F1B">
                            <w:pPr>
                              <w:jc w:val="left"/>
                              <w:rPr>
                                <w:vanish/>
                                <w:sz w:val="18"/>
                              </w:rPr>
                            </w:pPr>
                            <w:r>
                              <w:rPr>
                                <w:vanish/>
                                <w:sz w:val="18"/>
                              </w:rPr>
                              <w:t>JDW</w:t>
                            </w:r>
                          </w:p>
                        </w:tc>
                        <w:tc>
                          <w:tcPr>
                            <w:tcW w:w="1418" w:type="dxa"/>
                            <w:vAlign w:val="center"/>
                          </w:tcPr>
                          <w:p w14:paraId="3D75DA74" w14:textId="25F066BE" w:rsidR="00136045" w:rsidRPr="00E156F3" w:rsidRDefault="00136045" w:rsidP="00491F1B">
                            <w:pPr>
                              <w:jc w:val="left"/>
                              <w:rPr>
                                <w:vanish/>
                                <w:sz w:val="18"/>
                              </w:rPr>
                            </w:pPr>
                            <w:r>
                              <w:rPr>
                                <w:vanish/>
                                <w:sz w:val="18"/>
                              </w:rPr>
                              <w:t>DL</w:t>
                            </w:r>
                          </w:p>
                        </w:tc>
                        <w:tc>
                          <w:tcPr>
                            <w:tcW w:w="1417" w:type="dxa"/>
                            <w:vAlign w:val="center"/>
                          </w:tcPr>
                          <w:p w14:paraId="6D4A6AE8" w14:textId="6CD84B32" w:rsidR="00136045" w:rsidRPr="00E156F3" w:rsidRDefault="00136045" w:rsidP="00491F1B">
                            <w:pPr>
                              <w:jc w:val="left"/>
                              <w:rPr>
                                <w:vanish/>
                                <w:sz w:val="18"/>
                              </w:rPr>
                            </w:pPr>
                            <w:r>
                              <w:rPr>
                                <w:vanish/>
                                <w:sz w:val="18"/>
                              </w:rPr>
                              <w:t>2004</w:t>
                            </w:r>
                          </w:p>
                        </w:tc>
                        <w:tc>
                          <w:tcPr>
                            <w:tcW w:w="3697" w:type="dxa"/>
                            <w:vAlign w:val="center"/>
                          </w:tcPr>
                          <w:p w14:paraId="5AF42D28" w14:textId="77777777" w:rsidR="00136045" w:rsidRPr="00E156F3" w:rsidRDefault="00136045" w:rsidP="00491F1B">
                            <w:pPr>
                              <w:jc w:val="left"/>
                              <w:rPr>
                                <w:vanish/>
                                <w:sz w:val="18"/>
                              </w:rPr>
                            </w:pPr>
                          </w:p>
                        </w:tc>
                      </w:tr>
                    </w:tbl>
                    <w:p w14:paraId="01388110" w14:textId="77777777" w:rsidR="00136045" w:rsidRDefault="00136045"/>
                  </w:txbxContent>
                </v:textbox>
                <w10:wrap type="square" anchory="page"/>
                <w10:anchorlock/>
              </v:shape>
            </w:pict>
          </mc:Fallback>
        </mc:AlternateContent>
      </w:r>
    </w:p>
    <w:p w14:paraId="1DFEAF5A" w14:textId="3EC0BFC3" w:rsidR="00F064C1" w:rsidRPr="00C538D8" w:rsidRDefault="00F064C1">
      <w:pPr>
        <w:spacing w:after="200"/>
        <w:jc w:val="left"/>
        <w:rPr>
          <w:rFonts w:eastAsia="Times New Roman" w:cs="Times New Roman"/>
          <w:lang w:val="nl-NL"/>
        </w:rPr>
      </w:pPr>
      <w:r w:rsidRPr="00C538D8">
        <w:rPr>
          <w:rFonts w:eastAsia="Times New Roman" w:cs="Times New Roman"/>
          <w:lang w:val="nl-NL"/>
        </w:rPr>
        <w:br w:type="page"/>
      </w:r>
    </w:p>
    <w:p w14:paraId="6C8E12AC" w14:textId="77777777" w:rsidR="000B45B1" w:rsidRPr="00C538D8" w:rsidRDefault="000B45B1" w:rsidP="000B45B1">
      <w:pPr>
        <w:pStyle w:val="Heading1"/>
        <w:rPr>
          <w:lang w:val="nl-NL"/>
        </w:rPr>
      </w:pPr>
      <w:bookmarkStart w:id="2" w:name="_Toc157937063"/>
      <w:bookmarkStart w:id="3" w:name="_Toc160427128"/>
      <w:bookmarkStart w:id="4" w:name="_Toc47968176"/>
      <w:r w:rsidRPr="00C538D8">
        <w:rPr>
          <w:lang w:val="nl-NL"/>
        </w:rPr>
        <w:lastRenderedPageBreak/>
        <w:t>Inleiding: doelstelling</w:t>
      </w:r>
      <w:bookmarkEnd w:id="2"/>
      <w:bookmarkEnd w:id="3"/>
      <w:bookmarkEnd w:id="4"/>
    </w:p>
    <w:p w14:paraId="216F3710" w14:textId="510F9EDE" w:rsidR="000B45B1" w:rsidRPr="00C538D8" w:rsidRDefault="000B45B1" w:rsidP="008F4FD3">
      <w:pPr>
        <w:rPr>
          <w:lang w:val="nl-NL"/>
        </w:rPr>
      </w:pPr>
    </w:p>
    <w:p w14:paraId="5F4E7C52" w14:textId="528BB948" w:rsidR="008F4FD3" w:rsidRPr="00C538D8" w:rsidRDefault="008F4FD3" w:rsidP="009C5443">
      <w:pPr>
        <w:pStyle w:val="Subtitle"/>
        <w:rPr>
          <w:lang w:val="nl-NL"/>
        </w:rPr>
      </w:pPr>
      <w:r w:rsidRPr="00C538D8">
        <w:rPr>
          <w:lang w:val="nl-NL"/>
        </w:rPr>
        <w:t>T4410 “</w:t>
      </w:r>
      <w:r w:rsidR="009C5443" w:rsidRPr="00C538D8">
        <w:rPr>
          <w:lang w:val="nl-NL"/>
        </w:rPr>
        <w:t>Algemeen veiligheids- en gezondheidsplan”</w:t>
      </w:r>
    </w:p>
    <w:p w14:paraId="72EA6C1F" w14:textId="77777777" w:rsidR="008622FB" w:rsidRPr="00C538D8" w:rsidRDefault="008622FB" w:rsidP="008F4FD3">
      <w:pPr>
        <w:rPr>
          <w:snapToGrid w:val="0"/>
          <w:lang w:val="nl-NL"/>
        </w:rPr>
      </w:pPr>
    </w:p>
    <w:p w14:paraId="42A02DEA" w14:textId="53FED97D" w:rsidR="000B45B1" w:rsidRPr="00C538D8" w:rsidRDefault="000B45B1" w:rsidP="008F4FD3">
      <w:pPr>
        <w:rPr>
          <w:snapToGrid w:val="0"/>
          <w:lang w:val="nl-NL"/>
        </w:rPr>
      </w:pPr>
      <w:r w:rsidRPr="00C538D8">
        <w:rPr>
          <w:snapToGrid w:val="0"/>
          <w:lang w:val="nl-NL"/>
        </w:rPr>
        <w:t xml:space="preserve">Dit algemeen veiligheid- en gezondheidsplan geldt als instrument bij de coördinatie op alle werven van BOFAS. </w:t>
      </w:r>
    </w:p>
    <w:p w14:paraId="160E4054" w14:textId="77777777" w:rsidR="000B45B1" w:rsidRPr="00C538D8" w:rsidRDefault="000B45B1" w:rsidP="008F4FD3">
      <w:pPr>
        <w:rPr>
          <w:snapToGrid w:val="0"/>
          <w:lang w:val="nl-NL"/>
        </w:rPr>
      </w:pPr>
    </w:p>
    <w:p w14:paraId="3BC69395" w14:textId="77777777" w:rsidR="000B45B1" w:rsidRPr="00C538D8" w:rsidRDefault="000B45B1" w:rsidP="008F4FD3">
      <w:pPr>
        <w:rPr>
          <w:snapToGrid w:val="0"/>
          <w:lang w:val="nl-NL"/>
        </w:rPr>
      </w:pPr>
      <w:r w:rsidRPr="00C538D8">
        <w:rPr>
          <w:snapToGrid w:val="0"/>
          <w:lang w:val="nl-NL"/>
        </w:rPr>
        <w:t>Het is een document dat in elke fase van het te realiseren werken, vanaf de ontwerpfase tot de oplevering ervan, de veiligheidsrisico’s analyseert en weergeeft. Het stelt de gepaste preventiemaatregelen voor ter voorkoming van incidenten en ongevallen bij de werknemers tijdens het uitvoeren van hun taak (taken).</w:t>
      </w:r>
    </w:p>
    <w:p w14:paraId="4C189664" w14:textId="77777777" w:rsidR="000B45B1" w:rsidRPr="00C538D8" w:rsidRDefault="000B45B1" w:rsidP="000B45B1">
      <w:pPr>
        <w:rPr>
          <w:snapToGrid w:val="0"/>
          <w:lang w:val="nl-NL"/>
        </w:rPr>
      </w:pPr>
    </w:p>
    <w:p w14:paraId="62BC2F7B" w14:textId="77777777" w:rsidR="009C5443" w:rsidRPr="00C538D8" w:rsidRDefault="000B45B1" w:rsidP="000B45B1">
      <w:pPr>
        <w:rPr>
          <w:snapToGrid w:val="0"/>
          <w:lang w:val="nl-NL"/>
        </w:rPr>
      </w:pPr>
      <w:r w:rsidRPr="00C538D8">
        <w:rPr>
          <w:snapToGrid w:val="0"/>
          <w:lang w:val="nl-NL"/>
        </w:rPr>
        <w:t xml:space="preserve">De verschillende werken of fasen zijn eveneens opgenomen in dit plan. </w:t>
      </w:r>
    </w:p>
    <w:p w14:paraId="21204427" w14:textId="3121FB3A" w:rsidR="009C5443" w:rsidRPr="00C538D8" w:rsidRDefault="009C5443" w:rsidP="000B45B1">
      <w:pPr>
        <w:rPr>
          <w:snapToGrid w:val="0"/>
          <w:lang w:val="nl-NL"/>
        </w:rPr>
      </w:pPr>
    </w:p>
    <w:p w14:paraId="7FAFAD9E" w14:textId="77777777" w:rsidR="001F17A9" w:rsidRPr="00C538D8" w:rsidRDefault="001F17A9" w:rsidP="000B45B1">
      <w:pPr>
        <w:rPr>
          <w:snapToGrid w:val="0"/>
          <w:lang w:val="nl-NL"/>
        </w:rPr>
      </w:pPr>
    </w:p>
    <w:p w14:paraId="4615602F" w14:textId="5923D95A" w:rsidR="009C5443" w:rsidRPr="00C538D8" w:rsidRDefault="009C5443" w:rsidP="009C5443">
      <w:pPr>
        <w:pStyle w:val="Subtitle"/>
        <w:rPr>
          <w:snapToGrid w:val="0"/>
          <w:lang w:val="nl-NL"/>
        </w:rPr>
      </w:pPr>
      <w:r w:rsidRPr="00C538D8">
        <w:rPr>
          <w:snapToGrid w:val="0"/>
          <w:lang w:val="nl-NL"/>
        </w:rPr>
        <w:t>T4420 “Veiligheids- en gezondheidsplan” voor een specifieke bouwplaats</w:t>
      </w:r>
    </w:p>
    <w:p w14:paraId="6AF39077" w14:textId="77777777" w:rsidR="008622FB" w:rsidRPr="00C538D8" w:rsidRDefault="008622FB" w:rsidP="000B45B1">
      <w:pPr>
        <w:rPr>
          <w:snapToGrid w:val="0"/>
          <w:lang w:val="nl-NL"/>
        </w:rPr>
      </w:pPr>
    </w:p>
    <w:p w14:paraId="664E5D4E" w14:textId="2642C7B1" w:rsidR="000B45B1" w:rsidRPr="00C538D8" w:rsidRDefault="000B45B1" w:rsidP="000B45B1">
      <w:pPr>
        <w:rPr>
          <w:snapToGrid w:val="0"/>
          <w:lang w:val="nl-NL"/>
        </w:rPr>
      </w:pPr>
      <w:r w:rsidRPr="00C538D8">
        <w:rPr>
          <w:snapToGrid w:val="0"/>
          <w:lang w:val="nl-NL"/>
        </w:rPr>
        <w:t xml:space="preserve">Wij wijzen erop dat voor </w:t>
      </w:r>
      <w:r w:rsidR="00565CD0" w:rsidRPr="00C538D8">
        <w:rPr>
          <w:snapToGrid w:val="0"/>
          <w:lang w:val="nl-NL"/>
        </w:rPr>
        <w:t>elk</w:t>
      </w:r>
      <w:r w:rsidRPr="00C538D8">
        <w:rPr>
          <w:snapToGrid w:val="0"/>
          <w:lang w:val="nl-NL"/>
        </w:rPr>
        <w:t xml:space="preserve"> specifiek project de inhoud van dit algemeen veiligheids- en gezondheidsplan moet aangevuld worden </w:t>
      </w:r>
      <w:r w:rsidR="001F17A9" w:rsidRPr="00C538D8">
        <w:rPr>
          <w:snapToGrid w:val="0"/>
          <w:lang w:val="nl-NL"/>
        </w:rPr>
        <w:t xml:space="preserve">met een specifiek veiligheids- en </w:t>
      </w:r>
      <w:r w:rsidR="00EC4AD3" w:rsidRPr="00C538D8">
        <w:rPr>
          <w:snapToGrid w:val="0"/>
          <w:lang w:val="nl-NL"/>
        </w:rPr>
        <w:t>gezondheidsplan</w:t>
      </w:r>
      <w:r w:rsidR="001F17A9" w:rsidRPr="00C538D8">
        <w:rPr>
          <w:snapToGrid w:val="0"/>
          <w:lang w:val="nl-NL"/>
        </w:rPr>
        <w:t xml:space="preserve"> aan de hand van formulier T4420, </w:t>
      </w:r>
      <w:r w:rsidRPr="00C538D8">
        <w:rPr>
          <w:snapToGrid w:val="0"/>
          <w:lang w:val="nl-NL"/>
        </w:rPr>
        <w:t>met:</w:t>
      </w:r>
    </w:p>
    <w:p w14:paraId="675E7783" w14:textId="2AE56AC4" w:rsidR="000B45B1" w:rsidRPr="00C538D8" w:rsidRDefault="000B45B1" w:rsidP="000B45B1">
      <w:pPr>
        <w:numPr>
          <w:ilvl w:val="0"/>
          <w:numId w:val="31"/>
        </w:numPr>
        <w:spacing w:line="260" w:lineRule="atLeast"/>
        <w:rPr>
          <w:snapToGrid w:val="0"/>
          <w:lang w:val="nl-NL"/>
        </w:rPr>
      </w:pPr>
      <w:r w:rsidRPr="00C538D8">
        <w:rPr>
          <w:snapToGrid w:val="0"/>
          <w:lang w:val="nl-NL"/>
        </w:rPr>
        <w:t>de specifieke preventiemaatregelen voortvloeiend uit het ontwerp</w:t>
      </w:r>
      <w:r w:rsidR="001F17A9" w:rsidRPr="00C538D8">
        <w:rPr>
          <w:snapToGrid w:val="0"/>
          <w:lang w:val="nl-NL"/>
        </w:rPr>
        <w:t xml:space="preserve">, </w:t>
      </w:r>
      <w:r w:rsidRPr="00C538D8">
        <w:rPr>
          <w:snapToGrid w:val="0"/>
          <w:lang w:val="nl-NL"/>
        </w:rPr>
        <w:t>aan te leveren door de coördinator ontwerp</w:t>
      </w:r>
      <w:r w:rsidR="001F17A9" w:rsidRPr="00C538D8">
        <w:rPr>
          <w:snapToGrid w:val="0"/>
          <w:lang w:val="nl-NL"/>
        </w:rPr>
        <w:t xml:space="preserve"> (VCO</w:t>
      </w:r>
      <w:r w:rsidRPr="00C538D8">
        <w:rPr>
          <w:snapToGrid w:val="0"/>
          <w:lang w:val="nl-NL"/>
        </w:rPr>
        <w:t>);</w:t>
      </w:r>
    </w:p>
    <w:p w14:paraId="2E1BD84C" w14:textId="7E47B2AE" w:rsidR="000B45B1" w:rsidRPr="00C538D8" w:rsidRDefault="000B45B1" w:rsidP="000B45B1">
      <w:pPr>
        <w:numPr>
          <w:ilvl w:val="0"/>
          <w:numId w:val="31"/>
        </w:numPr>
        <w:spacing w:line="260" w:lineRule="atLeast"/>
        <w:rPr>
          <w:snapToGrid w:val="0"/>
          <w:lang w:val="nl-NL"/>
        </w:rPr>
      </w:pPr>
      <w:r w:rsidRPr="00C538D8">
        <w:rPr>
          <w:snapToGrid w:val="0"/>
          <w:lang w:val="nl-NL"/>
        </w:rPr>
        <w:t>de specifieke preventiemaatregelen voortvloeiend uit de uitvoeringsmethoden van de aannemer</w:t>
      </w:r>
      <w:r w:rsidR="001F17A9" w:rsidRPr="00C538D8">
        <w:rPr>
          <w:snapToGrid w:val="0"/>
          <w:lang w:val="nl-NL"/>
        </w:rPr>
        <w:t xml:space="preserve">, </w:t>
      </w:r>
      <w:r w:rsidRPr="00C538D8">
        <w:rPr>
          <w:snapToGrid w:val="0"/>
          <w:lang w:val="nl-NL"/>
        </w:rPr>
        <w:t>aan te leveren door de aannemers en coördinator verwezenlijking</w:t>
      </w:r>
      <w:r w:rsidR="001F17A9" w:rsidRPr="00C538D8">
        <w:rPr>
          <w:snapToGrid w:val="0"/>
          <w:lang w:val="nl-NL"/>
        </w:rPr>
        <w:t xml:space="preserve"> (VCV</w:t>
      </w:r>
      <w:r w:rsidRPr="00C538D8">
        <w:rPr>
          <w:snapToGrid w:val="0"/>
          <w:lang w:val="nl-NL"/>
        </w:rPr>
        <w:t>).</w:t>
      </w:r>
    </w:p>
    <w:p w14:paraId="3C6003F0" w14:textId="77777777" w:rsidR="009C5443" w:rsidRPr="00C538D8" w:rsidRDefault="009C5443" w:rsidP="000B45B1">
      <w:pPr>
        <w:rPr>
          <w:snapToGrid w:val="0"/>
          <w:lang w:val="nl-NL"/>
        </w:rPr>
      </w:pPr>
    </w:p>
    <w:p w14:paraId="7D45B12D" w14:textId="3A011820" w:rsidR="000B45B1" w:rsidRPr="00C538D8" w:rsidRDefault="001F17A9" w:rsidP="000B45B1">
      <w:pPr>
        <w:rPr>
          <w:snapToGrid w:val="0"/>
          <w:lang w:val="nl-NL"/>
        </w:rPr>
      </w:pPr>
      <w:r w:rsidRPr="00C538D8">
        <w:rPr>
          <w:snapToGrid w:val="0"/>
          <w:lang w:val="nl-NL"/>
        </w:rPr>
        <w:t xml:space="preserve">Het veiligheids- en gezondheidsplan </w:t>
      </w:r>
      <w:r w:rsidR="000B45B1" w:rsidRPr="00C538D8">
        <w:rPr>
          <w:snapToGrid w:val="0"/>
          <w:lang w:val="nl-NL"/>
        </w:rPr>
        <w:t xml:space="preserve">moet </w:t>
      </w:r>
      <w:r w:rsidRPr="00C538D8">
        <w:rPr>
          <w:snapToGrid w:val="0"/>
          <w:lang w:val="nl-NL"/>
        </w:rPr>
        <w:t xml:space="preserve">door de VCV </w:t>
      </w:r>
      <w:r w:rsidR="000B45B1" w:rsidRPr="00C538D8">
        <w:rPr>
          <w:snapToGrid w:val="0"/>
          <w:lang w:val="nl-NL"/>
        </w:rPr>
        <w:t>aangepast en/of aangevuld worden tijdens de verwezenlijking van het specifiek project</w:t>
      </w:r>
      <w:r w:rsidRPr="00C538D8">
        <w:rPr>
          <w:snapToGrid w:val="0"/>
          <w:lang w:val="nl-NL"/>
        </w:rPr>
        <w:t xml:space="preserve"> indien de risico’s en preventiemaatregelen wijzigen.</w:t>
      </w:r>
    </w:p>
    <w:p w14:paraId="75AAF5D1" w14:textId="11A48687" w:rsidR="000B45B1" w:rsidRPr="00C538D8" w:rsidRDefault="000B45B1" w:rsidP="000B45B1">
      <w:pPr>
        <w:rPr>
          <w:snapToGrid w:val="0"/>
          <w:lang w:val="nl-NL"/>
        </w:rPr>
      </w:pPr>
    </w:p>
    <w:p w14:paraId="6FC9B3E5" w14:textId="77777777" w:rsidR="001F17A9" w:rsidRPr="00C538D8" w:rsidRDefault="001F17A9" w:rsidP="000B45B1">
      <w:pPr>
        <w:rPr>
          <w:snapToGrid w:val="0"/>
          <w:lang w:val="nl-NL"/>
        </w:rPr>
      </w:pPr>
    </w:p>
    <w:p w14:paraId="3DD14F99" w14:textId="7CB7C588" w:rsidR="009C5443" w:rsidRPr="00C538D8" w:rsidRDefault="009C5443" w:rsidP="001F17A9">
      <w:pPr>
        <w:pStyle w:val="Subtitle"/>
        <w:rPr>
          <w:snapToGrid w:val="0"/>
          <w:lang w:val="nl-NL"/>
        </w:rPr>
      </w:pPr>
      <w:r w:rsidRPr="00C538D8">
        <w:rPr>
          <w:snapToGrid w:val="0"/>
          <w:lang w:val="nl-NL"/>
        </w:rPr>
        <w:t xml:space="preserve">T5010 </w:t>
      </w:r>
      <w:r w:rsidR="001F17A9" w:rsidRPr="00C538D8">
        <w:rPr>
          <w:snapToGrid w:val="0"/>
          <w:lang w:val="nl-NL"/>
        </w:rPr>
        <w:t>“Werfvoorbereiding, werforganisatie en KVGM-</w:t>
      </w:r>
      <w:proofErr w:type="spellStart"/>
      <w:r w:rsidR="001F17A9" w:rsidRPr="00C538D8">
        <w:rPr>
          <w:snapToGrid w:val="0"/>
          <w:lang w:val="nl-NL"/>
        </w:rPr>
        <w:t>werfmap</w:t>
      </w:r>
      <w:proofErr w:type="spellEnd"/>
      <w:r w:rsidR="001F17A9" w:rsidRPr="00C538D8">
        <w:rPr>
          <w:snapToGrid w:val="0"/>
          <w:lang w:val="nl-NL"/>
        </w:rPr>
        <w:t>”</w:t>
      </w:r>
    </w:p>
    <w:p w14:paraId="3E703F37" w14:textId="77777777" w:rsidR="008622FB" w:rsidRPr="00C538D8" w:rsidRDefault="008622FB" w:rsidP="000B45B1">
      <w:pPr>
        <w:rPr>
          <w:snapToGrid w:val="0"/>
          <w:lang w:val="nl-NL"/>
        </w:rPr>
      </w:pPr>
    </w:p>
    <w:p w14:paraId="3BA0F304" w14:textId="1CFA03CB" w:rsidR="001F17A9" w:rsidRPr="00C538D8" w:rsidRDefault="000B45B1" w:rsidP="000B45B1">
      <w:pPr>
        <w:rPr>
          <w:snapToGrid w:val="0"/>
          <w:lang w:val="nl-NL"/>
        </w:rPr>
      </w:pPr>
      <w:r w:rsidRPr="00C538D8">
        <w:rPr>
          <w:snapToGrid w:val="0"/>
          <w:lang w:val="nl-NL"/>
        </w:rPr>
        <w:t xml:space="preserve">Een kopie van dit algemeen veiligheids- en gezondheidsplan dient steeds op de werf aanwezig te zijn en wordt opgenomen in de </w:t>
      </w:r>
      <w:r w:rsidR="001F17A9" w:rsidRPr="00C538D8">
        <w:rPr>
          <w:snapToGrid w:val="0"/>
          <w:lang w:val="nl-NL"/>
        </w:rPr>
        <w:t>K</w:t>
      </w:r>
      <w:r w:rsidRPr="00C538D8">
        <w:rPr>
          <w:snapToGrid w:val="0"/>
          <w:lang w:val="nl-NL"/>
        </w:rPr>
        <w:t>VGM-WERFMAP</w:t>
      </w:r>
      <w:r w:rsidR="001F17A9" w:rsidRPr="00C538D8">
        <w:rPr>
          <w:snapToGrid w:val="0"/>
          <w:lang w:val="nl-NL"/>
        </w:rPr>
        <w:t>, welke tevens het coördinatiedagboek, het postinterventiedossier en andere ontwerp- en uitvoeringsdocumenten omvat</w:t>
      </w:r>
      <w:r w:rsidRPr="00C538D8">
        <w:rPr>
          <w:snapToGrid w:val="0"/>
          <w:lang w:val="nl-NL"/>
        </w:rPr>
        <w:t>.</w:t>
      </w:r>
    </w:p>
    <w:p w14:paraId="5D48FE25" w14:textId="77777777" w:rsidR="001F17A9" w:rsidRPr="00C538D8" w:rsidRDefault="001F17A9" w:rsidP="000B45B1">
      <w:pPr>
        <w:rPr>
          <w:snapToGrid w:val="0"/>
          <w:lang w:val="nl-NL"/>
        </w:rPr>
      </w:pPr>
    </w:p>
    <w:p w14:paraId="63119192" w14:textId="77777777" w:rsidR="001F17A9" w:rsidRPr="00C538D8" w:rsidRDefault="000B45B1" w:rsidP="000B45B1">
      <w:pPr>
        <w:rPr>
          <w:snapToGrid w:val="0"/>
          <w:lang w:val="nl-NL"/>
        </w:rPr>
      </w:pPr>
      <w:r w:rsidRPr="00C538D8">
        <w:rPr>
          <w:snapToGrid w:val="0"/>
          <w:lang w:val="nl-NL"/>
        </w:rPr>
        <w:t xml:space="preserve">Voor een beschrijving en gebruik van de </w:t>
      </w:r>
      <w:r w:rsidR="001F17A9" w:rsidRPr="00C538D8">
        <w:rPr>
          <w:snapToGrid w:val="0"/>
          <w:lang w:val="nl-NL"/>
        </w:rPr>
        <w:t>K</w:t>
      </w:r>
      <w:r w:rsidRPr="00C538D8">
        <w:rPr>
          <w:snapToGrid w:val="0"/>
          <w:lang w:val="nl-NL"/>
        </w:rPr>
        <w:t xml:space="preserve">VGM-WERFMAP wordt verwezen naar de procedure </w:t>
      </w:r>
      <w:r w:rsidR="001F17A9" w:rsidRPr="00C538D8">
        <w:rPr>
          <w:snapToGrid w:val="0"/>
          <w:lang w:val="nl-NL"/>
        </w:rPr>
        <w:t xml:space="preserve">T5010 </w:t>
      </w:r>
      <w:r w:rsidRPr="00C538D8">
        <w:rPr>
          <w:snapToGrid w:val="0"/>
          <w:lang w:val="nl-NL"/>
        </w:rPr>
        <w:t xml:space="preserve">“werfvoorbereiding en werforganisatie voor de uitvoering van bodemsaneringswerken op tankstations”. </w:t>
      </w:r>
    </w:p>
    <w:p w14:paraId="0EEC6CA7" w14:textId="77777777" w:rsidR="001F17A9" w:rsidRPr="00C538D8" w:rsidRDefault="001F17A9" w:rsidP="000B45B1">
      <w:pPr>
        <w:rPr>
          <w:snapToGrid w:val="0"/>
          <w:lang w:val="nl-NL"/>
        </w:rPr>
      </w:pPr>
    </w:p>
    <w:p w14:paraId="3AA55779" w14:textId="76667868" w:rsidR="000B45B1" w:rsidRPr="00C538D8" w:rsidRDefault="000B45B1" w:rsidP="000B45B1">
      <w:pPr>
        <w:rPr>
          <w:snapToGrid w:val="0"/>
          <w:lang w:val="nl-NL"/>
        </w:rPr>
      </w:pPr>
      <w:r w:rsidRPr="00C538D8">
        <w:rPr>
          <w:snapToGrid w:val="0"/>
          <w:lang w:val="nl-NL"/>
        </w:rPr>
        <w:t xml:space="preserve">De bijlagen waar in dit algemeen veiligheids-en gezondheidsplan naar worden verwezen zijn </w:t>
      </w:r>
      <w:r w:rsidR="001F17A9" w:rsidRPr="00C538D8">
        <w:rPr>
          <w:snapToGrid w:val="0"/>
          <w:lang w:val="nl-NL"/>
        </w:rPr>
        <w:t xml:space="preserve">de bijlagen </w:t>
      </w:r>
      <w:r w:rsidRPr="00C538D8">
        <w:rPr>
          <w:snapToGrid w:val="0"/>
          <w:lang w:val="nl-NL"/>
        </w:rPr>
        <w:t xml:space="preserve">in de </w:t>
      </w:r>
      <w:r w:rsidR="001F17A9" w:rsidRPr="00C538D8">
        <w:rPr>
          <w:snapToGrid w:val="0"/>
          <w:lang w:val="nl-NL"/>
        </w:rPr>
        <w:t>K</w:t>
      </w:r>
      <w:r w:rsidRPr="00C538D8">
        <w:rPr>
          <w:snapToGrid w:val="0"/>
          <w:lang w:val="nl-NL"/>
        </w:rPr>
        <w:t>VGM-</w:t>
      </w:r>
      <w:proofErr w:type="spellStart"/>
      <w:r w:rsidRPr="00C538D8">
        <w:rPr>
          <w:snapToGrid w:val="0"/>
          <w:lang w:val="nl-NL"/>
        </w:rPr>
        <w:t>werfmap</w:t>
      </w:r>
      <w:proofErr w:type="spellEnd"/>
      <w:r w:rsidRPr="00C538D8">
        <w:rPr>
          <w:snapToGrid w:val="0"/>
          <w:lang w:val="nl-NL"/>
        </w:rPr>
        <w:t>.</w:t>
      </w:r>
    </w:p>
    <w:p w14:paraId="542614F5" w14:textId="77777777" w:rsidR="008622FB" w:rsidRPr="00C538D8" w:rsidRDefault="008622FB" w:rsidP="000B45B1">
      <w:pPr>
        <w:rPr>
          <w:snapToGrid w:val="0"/>
          <w:lang w:val="nl-NL"/>
        </w:rPr>
      </w:pPr>
    </w:p>
    <w:p w14:paraId="7419A33B" w14:textId="77777777" w:rsidR="000B45B1" w:rsidRPr="00C538D8" w:rsidRDefault="000B45B1" w:rsidP="000B45B1">
      <w:pPr>
        <w:rPr>
          <w:snapToGrid w:val="0"/>
          <w:lang w:val="nl-NL"/>
        </w:rPr>
      </w:pPr>
    </w:p>
    <w:p w14:paraId="16980C51" w14:textId="1829B838" w:rsidR="000B45B1" w:rsidRPr="00C538D8" w:rsidRDefault="000B45B1" w:rsidP="000B45B1">
      <w:pPr>
        <w:pBdr>
          <w:top w:val="single" w:sz="4" w:space="1" w:color="auto"/>
          <w:left w:val="single" w:sz="4" w:space="4" w:color="auto"/>
          <w:bottom w:val="single" w:sz="4" w:space="1" w:color="auto"/>
          <w:right w:val="single" w:sz="4" w:space="4" w:color="auto"/>
        </w:pBdr>
        <w:shd w:val="pct5" w:color="auto" w:fill="FFFFFF"/>
        <w:rPr>
          <w:snapToGrid w:val="0"/>
          <w:lang w:val="nl-NL"/>
        </w:rPr>
      </w:pPr>
      <w:r w:rsidRPr="00C538D8">
        <w:rPr>
          <w:snapToGrid w:val="0"/>
          <w:lang w:val="nl-NL"/>
        </w:rPr>
        <w:lastRenderedPageBreak/>
        <w:t xml:space="preserve">Het veiligheids- en gezondheidsplan, en de </w:t>
      </w:r>
      <w:r w:rsidR="001F17A9" w:rsidRPr="00C538D8">
        <w:rPr>
          <w:snapToGrid w:val="0"/>
          <w:lang w:val="nl-NL"/>
        </w:rPr>
        <w:t>K</w:t>
      </w:r>
      <w:r w:rsidRPr="00C538D8">
        <w:rPr>
          <w:snapToGrid w:val="0"/>
          <w:lang w:val="nl-NL"/>
        </w:rPr>
        <w:t>VGM - WERFMAP in het algemeen, wordt permanent aangevuld met de documenten van de aannemers en hun onderaannemers (niet-</w:t>
      </w:r>
      <w:proofErr w:type="spellStart"/>
      <w:r w:rsidRPr="00C538D8">
        <w:rPr>
          <w:snapToGrid w:val="0"/>
          <w:lang w:val="nl-NL"/>
        </w:rPr>
        <w:t>limatieve</w:t>
      </w:r>
      <w:proofErr w:type="spellEnd"/>
      <w:r w:rsidRPr="00C538D8">
        <w:rPr>
          <w:snapToGrid w:val="0"/>
          <w:lang w:val="nl-NL"/>
        </w:rPr>
        <w:t xml:space="preserve"> lijst):</w:t>
      </w:r>
    </w:p>
    <w:p w14:paraId="621D38E5"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beleidsverklaring</w:t>
      </w:r>
    </w:p>
    <w:p w14:paraId="161C8F3F" w14:textId="76046D51" w:rsidR="000B45B1" w:rsidRPr="00C538D8" w:rsidRDefault="001F17A9"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VGM-charter</w:t>
      </w:r>
    </w:p>
    <w:p w14:paraId="60B0267F" w14:textId="34406FCC" w:rsidR="000B45B1" w:rsidRPr="00C538D8" w:rsidRDefault="001F17A9"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 xml:space="preserve">een overzicht van de preventiemaatregelen die volgen uit </w:t>
      </w:r>
      <w:r w:rsidR="000B45B1" w:rsidRPr="00C538D8">
        <w:rPr>
          <w:snapToGrid w:val="0"/>
          <w:lang w:val="nl-NL"/>
        </w:rPr>
        <w:t xml:space="preserve">de </w:t>
      </w:r>
      <w:r w:rsidRPr="00C538D8">
        <w:rPr>
          <w:snapToGrid w:val="0"/>
          <w:lang w:val="nl-NL"/>
        </w:rPr>
        <w:t xml:space="preserve">specifieke </w:t>
      </w:r>
      <w:r w:rsidR="00EC4AD3" w:rsidRPr="00C538D8">
        <w:rPr>
          <w:snapToGrid w:val="0"/>
          <w:lang w:val="nl-NL"/>
        </w:rPr>
        <w:t>risicoanalyse</w:t>
      </w:r>
      <w:r w:rsidR="000B45B1" w:rsidRPr="00C538D8">
        <w:rPr>
          <w:snapToGrid w:val="0"/>
          <w:lang w:val="nl-NL"/>
        </w:rPr>
        <w:t xml:space="preserve"> eigen aan de uitvoeringsmethoden</w:t>
      </w:r>
    </w:p>
    <w:p w14:paraId="60C1C255" w14:textId="01F66499"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een overzicht van de producten met gevaarlijke eigenschappen (PMGE), de hoeveelheden en hun respectievelijk veiligheids</w:t>
      </w:r>
      <w:r w:rsidR="001F17A9" w:rsidRPr="00C538D8">
        <w:rPr>
          <w:snapToGrid w:val="0"/>
          <w:lang w:val="nl-NL"/>
        </w:rPr>
        <w:t>informatiebladen (VIB)</w:t>
      </w:r>
      <w:r w:rsidRPr="00C538D8">
        <w:rPr>
          <w:snapToGrid w:val="0"/>
          <w:lang w:val="nl-NL"/>
        </w:rPr>
        <w:t xml:space="preserve"> of MSDS</w:t>
      </w:r>
    </w:p>
    <w:p w14:paraId="03BCA161"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achilles projectfiches</w:t>
      </w:r>
    </w:p>
    <w:p w14:paraId="7687BD28"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het werfinrichtingsplan</w:t>
      </w:r>
    </w:p>
    <w:p w14:paraId="5070AD34"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 xml:space="preserve">verslagen van de </w:t>
      </w:r>
      <w:proofErr w:type="spellStart"/>
      <w:r w:rsidRPr="00C538D8">
        <w:rPr>
          <w:snapToGrid w:val="0"/>
          <w:lang w:val="nl-NL"/>
        </w:rPr>
        <w:t>toolboxmeetings</w:t>
      </w:r>
      <w:proofErr w:type="spellEnd"/>
    </w:p>
    <w:p w14:paraId="0DB17F88"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lijst van tussenkomende partijen</w:t>
      </w:r>
    </w:p>
    <w:p w14:paraId="6D763D80"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de planning van de werkzaamheden</w:t>
      </w:r>
    </w:p>
    <w:p w14:paraId="6C224112"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voorafgaande kennisgeving van de werken</w:t>
      </w:r>
    </w:p>
    <w:p w14:paraId="79274D31"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verwerkingscertificaten en verschrotingsattesten</w:t>
      </w:r>
    </w:p>
    <w:p w14:paraId="73C9422A"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keuringsverslagen</w:t>
      </w:r>
    </w:p>
    <w:p w14:paraId="117ADA3D"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de werfverslagen</w:t>
      </w:r>
    </w:p>
    <w:p w14:paraId="3112FE8C" w14:textId="4344FF2E"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de werk</w:t>
      </w:r>
      <w:r w:rsidR="001F17A9" w:rsidRPr="00C538D8">
        <w:rPr>
          <w:snapToGrid w:val="0"/>
          <w:lang w:val="nl-NL"/>
        </w:rPr>
        <w:t>vergunningen</w:t>
      </w:r>
      <w:r w:rsidRPr="00C538D8">
        <w:rPr>
          <w:snapToGrid w:val="0"/>
          <w:lang w:val="nl-NL"/>
        </w:rPr>
        <w:t xml:space="preserve"> of </w:t>
      </w:r>
      <w:r w:rsidR="001F17A9" w:rsidRPr="00C538D8">
        <w:rPr>
          <w:snapToGrid w:val="0"/>
          <w:lang w:val="nl-NL"/>
        </w:rPr>
        <w:t xml:space="preserve">andere </w:t>
      </w:r>
      <w:r w:rsidRPr="00C538D8">
        <w:rPr>
          <w:snapToGrid w:val="0"/>
          <w:lang w:val="nl-NL"/>
        </w:rPr>
        <w:t>vergunningen</w:t>
      </w:r>
    </w:p>
    <w:p w14:paraId="40BC1707"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verslagen van de veiligheidsrondgang</w:t>
      </w:r>
    </w:p>
    <w:p w14:paraId="0ACC3D0A"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proofErr w:type="spellStart"/>
      <w:r w:rsidRPr="00C538D8">
        <w:rPr>
          <w:snapToGrid w:val="0"/>
          <w:lang w:val="nl-NL"/>
        </w:rPr>
        <w:t>auditeringsverslagen</w:t>
      </w:r>
      <w:proofErr w:type="spellEnd"/>
    </w:p>
    <w:p w14:paraId="584E65C6" w14:textId="77777777" w:rsidR="000B45B1" w:rsidRPr="00C538D8" w:rsidRDefault="000B45B1" w:rsidP="001F17A9">
      <w:pPr>
        <w:pStyle w:val="ListParagraph"/>
        <w:numPr>
          <w:ilvl w:val="0"/>
          <w:numId w:val="38"/>
        </w:numPr>
        <w:pBdr>
          <w:top w:val="single" w:sz="4" w:space="1" w:color="auto"/>
          <w:left w:val="single" w:sz="4" w:space="4" w:color="auto"/>
          <w:bottom w:val="single" w:sz="4" w:space="1" w:color="auto"/>
          <w:right w:val="single" w:sz="4" w:space="4" w:color="auto"/>
        </w:pBdr>
        <w:shd w:val="pct5" w:color="auto" w:fill="FFFFFF"/>
        <w:spacing w:line="260" w:lineRule="atLeast"/>
        <w:rPr>
          <w:snapToGrid w:val="0"/>
          <w:lang w:val="nl-NL"/>
        </w:rPr>
      </w:pPr>
      <w:r w:rsidRPr="00C538D8">
        <w:rPr>
          <w:snapToGrid w:val="0"/>
          <w:lang w:val="nl-NL"/>
        </w:rPr>
        <w:t>ongevallen- en incidentmeldingen</w:t>
      </w:r>
    </w:p>
    <w:p w14:paraId="2C33524E" w14:textId="77777777" w:rsidR="000B45B1" w:rsidRPr="00C538D8" w:rsidRDefault="000B45B1" w:rsidP="000B45B1">
      <w:pPr>
        <w:pStyle w:val="Broodtekst"/>
        <w:rPr>
          <w:rFonts w:ascii="Trebuchet MS" w:hAnsi="Trebuchet MS"/>
          <w:sz w:val="22"/>
          <w:szCs w:val="22"/>
        </w:rPr>
      </w:pPr>
    </w:p>
    <w:p w14:paraId="47E94C28" w14:textId="77777777" w:rsidR="000B45B1" w:rsidRPr="00C538D8" w:rsidRDefault="000B45B1" w:rsidP="00136045">
      <w:pPr>
        <w:rPr>
          <w:lang w:val="nl-NL"/>
        </w:rPr>
      </w:pPr>
      <w:r w:rsidRPr="00C538D8">
        <w:rPr>
          <w:lang w:val="nl-NL"/>
        </w:rPr>
        <w:t>De aannemers verbinden er zich toe, voor henzelf en alle onderaannemers, alle maatregelen te nemen om te voldoen aan de hierna vermelde punten, deze te aanvaarden en te eerbiedigen. Zij zullen bovendien deze maatregelen opleggen aan hun onderaannemers en leveranciers welke op de bouwplaats aanwezig zijn.</w:t>
      </w:r>
    </w:p>
    <w:p w14:paraId="5C1B81DB" w14:textId="2281BD73" w:rsidR="000B45B1" w:rsidRPr="00C538D8" w:rsidRDefault="000B45B1" w:rsidP="000B45B1">
      <w:pPr>
        <w:tabs>
          <w:tab w:val="left" w:pos="1034"/>
          <w:tab w:val="left" w:pos="1416"/>
          <w:tab w:val="left" w:pos="2124"/>
          <w:tab w:val="left" w:pos="2832"/>
          <w:tab w:val="left" w:pos="3540"/>
          <w:tab w:val="left" w:pos="4248"/>
          <w:tab w:val="left" w:pos="4956"/>
          <w:tab w:val="left" w:pos="5664"/>
          <w:tab w:val="left" w:pos="6372"/>
          <w:tab w:val="left" w:pos="7080"/>
          <w:tab w:val="left" w:pos="7788"/>
          <w:tab w:val="left" w:pos="8496"/>
        </w:tabs>
        <w:rPr>
          <w:lang w:val="nl-NL"/>
        </w:rPr>
      </w:pPr>
    </w:p>
    <w:p w14:paraId="23B082C9" w14:textId="1D8C1802" w:rsidR="000B45B1" w:rsidRPr="00C538D8" w:rsidRDefault="000B45B1" w:rsidP="000B45B1">
      <w:pPr>
        <w:pStyle w:val="Heading1"/>
        <w:rPr>
          <w:lang w:val="nl-NL"/>
        </w:rPr>
      </w:pPr>
      <w:bookmarkStart w:id="5" w:name="_Toc126738272"/>
      <w:bookmarkStart w:id="6" w:name="_Toc157937064"/>
      <w:bookmarkStart w:id="7" w:name="_Toc160427129"/>
      <w:bookmarkStart w:id="8" w:name="_Toc47968177"/>
      <w:r w:rsidRPr="00C538D8">
        <w:rPr>
          <w:lang w:val="nl-NL"/>
        </w:rPr>
        <w:t>Beschrijving van het te realiseren bouwwerk</w:t>
      </w:r>
      <w:bookmarkEnd w:id="5"/>
      <w:bookmarkEnd w:id="6"/>
      <w:bookmarkEnd w:id="7"/>
      <w:bookmarkEnd w:id="8"/>
    </w:p>
    <w:p w14:paraId="45961DF4" w14:textId="77777777" w:rsidR="000B45B1" w:rsidRPr="00C538D8" w:rsidRDefault="000B45B1" w:rsidP="000B45B1">
      <w:pPr>
        <w:rPr>
          <w:lang w:val="nl-NL"/>
        </w:rPr>
      </w:pPr>
    </w:p>
    <w:p w14:paraId="2B07F7AD" w14:textId="77777777" w:rsidR="000B45B1" w:rsidRPr="00C538D8" w:rsidRDefault="000B45B1" w:rsidP="000B45B1">
      <w:pPr>
        <w:pStyle w:val="Heading2"/>
        <w:rPr>
          <w:lang w:val="nl-NL"/>
        </w:rPr>
      </w:pPr>
      <w:bookmarkStart w:id="9" w:name="_Toc157937065"/>
      <w:bookmarkStart w:id="10" w:name="_Toc160427130"/>
      <w:bookmarkStart w:id="11" w:name="_Toc47968178"/>
      <w:r w:rsidRPr="00C538D8">
        <w:rPr>
          <w:lang w:val="nl-NL"/>
        </w:rPr>
        <w:t>Korte beschrijving van het project</w:t>
      </w:r>
      <w:bookmarkEnd w:id="9"/>
      <w:bookmarkEnd w:id="10"/>
      <w:bookmarkEnd w:id="11"/>
    </w:p>
    <w:p w14:paraId="6BB5801C" w14:textId="77777777" w:rsidR="000B45B1" w:rsidRPr="00C538D8" w:rsidRDefault="000B45B1" w:rsidP="000B45B1">
      <w:pPr>
        <w:rPr>
          <w:lang w:val="nl-NL"/>
        </w:rPr>
      </w:pPr>
    </w:p>
    <w:p w14:paraId="2D00B154" w14:textId="6198B08D" w:rsidR="000B45B1" w:rsidRPr="00C538D8" w:rsidRDefault="000B45B1" w:rsidP="000B45B1">
      <w:pPr>
        <w:rPr>
          <w:lang w:val="nl-NL"/>
        </w:rPr>
      </w:pPr>
      <w:r w:rsidRPr="00C538D8">
        <w:rPr>
          <w:lang w:val="nl-NL"/>
        </w:rPr>
        <w:t xml:space="preserve">Ontmanteling van het </w:t>
      </w:r>
      <w:r w:rsidR="00EC4AD3" w:rsidRPr="00C538D8">
        <w:rPr>
          <w:lang w:val="nl-NL"/>
        </w:rPr>
        <w:t>tank</w:t>
      </w:r>
      <w:r w:rsidRPr="00C538D8">
        <w:rPr>
          <w:lang w:val="nl-NL"/>
        </w:rPr>
        <w:t>station en uitvoeren van bodemsaneringswerken. Een gedetailleerde beschrijving van de werken is vermeld in het project specifieke bestek.</w:t>
      </w:r>
    </w:p>
    <w:p w14:paraId="0E9FA070" w14:textId="77777777" w:rsidR="000B45B1" w:rsidRPr="00C538D8" w:rsidRDefault="000B45B1" w:rsidP="000B45B1">
      <w:pPr>
        <w:pStyle w:val="BodyText"/>
        <w:rPr>
          <w:rFonts w:ascii="Trebuchet MS" w:hAnsi="Trebuchet MS"/>
          <w:sz w:val="22"/>
          <w:szCs w:val="22"/>
          <w:lang w:val="nl-NL"/>
        </w:rPr>
      </w:pPr>
    </w:p>
    <w:p w14:paraId="1CDA8FA7" w14:textId="77777777" w:rsidR="000B45B1" w:rsidRPr="00C538D8" w:rsidRDefault="000B45B1" w:rsidP="000B45B1">
      <w:pPr>
        <w:pStyle w:val="BodyText"/>
        <w:rPr>
          <w:rFonts w:ascii="Trebuchet MS" w:hAnsi="Trebuchet MS"/>
          <w:sz w:val="22"/>
          <w:szCs w:val="22"/>
          <w:lang w:val="nl-NL"/>
        </w:rPr>
      </w:pPr>
    </w:p>
    <w:p w14:paraId="07C5BE88" w14:textId="77777777" w:rsidR="000B45B1" w:rsidRPr="00C538D8" w:rsidRDefault="000B45B1" w:rsidP="000B45B1">
      <w:pPr>
        <w:pStyle w:val="Heading2"/>
        <w:rPr>
          <w:lang w:val="nl-NL"/>
        </w:rPr>
      </w:pPr>
      <w:bookmarkStart w:id="12" w:name="_Toc157937066"/>
      <w:bookmarkStart w:id="13" w:name="_Toc160427131"/>
      <w:bookmarkStart w:id="14" w:name="_Toc47968179"/>
      <w:r w:rsidRPr="00C538D8">
        <w:rPr>
          <w:lang w:val="nl-NL"/>
        </w:rPr>
        <w:t>Kwaliteitsplan</w:t>
      </w:r>
      <w:bookmarkEnd w:id="12"/>
      <w:bookmarkEnd w:id="13"/>
      <w:bookmarkEnd w:id="14"/>
      <w:r w:rsidRPr="00C538D8">
        <w:rPr>
          <w:lang w:val="nl-NL"/>
        </w:rPr>
        <w:t xml:space="preserve"> </w:t>
      </w:r>
    </w:p>
    <w:p w14:paraId="482B181C" w14:textId="77777777" w:rsidR="000B45B1" w:rsidRPr="00C538D8" w:rsidRDefault="000B45B1" w:rsidP="000B45B1">
      <w:pPr>
        <w:rPr>
          <w:lang w:val="nl-NL"/>
        </w:rPr>
      </w:pPr>
    </w:p>
    <w:p w14:paraId="3848C68F" w14:textId="185B051A" w:rsidR="000B45B1" w:rsidRPr="00C538D8" w:rsidRDefault="000B45B1" w:rsidP="000B45B1">
      <w:pPr>
        <w:rPr>
          <w:lang w:val="nl-NL"/>
        </w:rPr>
      </w:pPr>
      <w:r w:rsidRPr="00C538D8">
        <w:rPr>
          <w:lang w:val="nl-NL"/>
        </w:rPr>
        <w:t xml:space="preserve">In het kwaliteitsplan in bijlage </w:t>
      </w:r>
      <w:r w:rsidR="00565CD0" w:rsidRPr="00C538D8">
        <w:rPr>
          <w:lang w:val="nl-NL"/>
        </w:rPr>
        <w:t>1 van de KVGM-</w:t>
      </w:r>
      <w:proofErr w:type="spellStart"/>
      <w:r w:rsidR="00565CD0" w:rsidRPr="00C538D8">
        <w:rPr>
          <w:lang w:val="nl-NL"/>
        </w:rPr>
        <w:t>werfmap</w:t>
      </w:r>
      <w:proofErr w:type="spellEnd"/>
      <w:r w:rsidRPr="00C538D8">
        <w:rPr>
          <w:lang w:val="nl-NL"/>
        </w:rPr>
        <w:t xml:space="preserve"> zijn de belangrijkste kenmerken (adres van de bouwplaats, de verschillende bouwdirecties, bondige beschrijving van de werken, aard van de werken, start der werken, uitvoeringstermijn,</w:t>
      </w:r>
      <w:r w:rsidR="007F3D39" w:rsidRPr="00C538D8">
        <w:rPr>
          <w:lang w:val="nl-NL"/>
        </w:rPr>
        <w:t xml:space="preserve"> </w:t>
      </w:r>
      <w:r w:rsidRPr="00C538D8">
        <w:rPr>
          <w:lang w:val="nl-NL"/>
        </w:rPr>
        <w:t xml:space="preserve">...) van de te verrichten werkzaamheden weergegeven. </w:t>
      </w:r>
    </w:p>
    <w:p w14:paraId="5AF6345D" w14:textId="77D905C2" w:rsidR="000B45B1" w:rsidRPr="00C538D8" w:rsidRDefault="000B45B1" w:rsidP="000B45B1">
      <w:pPr>
        <w:rPr>
          <w:lang w:val="nl-NL"/>
        </w:rPr>
      </w:pPr>
    </w:p>
    <w:p w14:paraId="3243BA83" w14:textId="77777777" w:rsidR="000B45B1" w:rsidRPr="00C538D8" w:rsidRDefault="000B45B1" w:rsidP="000B45B1">
      <w:pPr>
        <w:rPr>
          <w:lang w:val="nl-NL"/>
        </w:rPr>
      </w:pPr>
    </w:p>
    <w:p w14:paraId="6B570E8D" w14:textId="77777777" w:rsidR="000B45B1" w:rsidRPr="00C538D8" w:rsidRDefault="000B45B1" w:rsidP="000B45B1">
      <w:pPr>
        <w:pStyle w:val="Heading2"/>
        <w:rPr>
          <w:lang w:val="nl-NL"/>
        </w:rPr>
      </w:pPr>
      <w:bookmarkStart w:id="15" w:name="_Toc157937067"/>
      <w:bookmarkStart w:id="16" w:name="_Toc160427132"/>
      <w:bookmarkStart w:id="17" w:name="_Toc47968180"/>
      <w:r w:rsidRPr="00C538D8">
        <w:rPr>
          <w:lang w:val="nl-NL"/>
        </w:rPr>
        <w:lastRenderedPageBreak/>
        <w:t>Aantal aannemers, onderaannemers en werknemers</w:t>
      </w:r>
      <w:bookmarkEnd w:id="15"/>
      <w:bookmarkEnd w:id="16"/>
      <w:bookmarkEnd w:id="17"/>
    </w:p>
    <w:p w14:paraId="05D624B2" w14:textId="77777777" w:rsidR="000B45B1" w:rsidRPr="00C538D8" w:rsidRDefault="000B45B1" w:rsidP="000B45B1">
      <w:pPr>
        <w:pStyle w:val="BodyText"/>
        <w:rPr>
          <w:rFonts w:ascii="Trebuchet MS" w:hAnsi="Trebuchet MS"/>
          <w:sz w:val="22"/>
          <w:szCs w:val="22"/>
          <w:lang w:val="nl-NL"/>
        </w:rPr>
      </w:pPr>
    </w:p>
    <w:p w14:paraId="034A82AE" w14:textId="77777777" w:rsidR="000B45B1" w:rsidRPr="00C538D8" w:rsidRDefault="000B45B1" w:rsidP="000B45B1">
      <w:pPr>
        <w:pStyle w:val="BodyText"/>
        <w:rPr>
          <w:rFonts w:ascii="Trebuchet MS" w:hAnsi="Trebuchet MS"/>
          <w:sz w:val="22"/>
          <w:szCs w:val="22"/>
          <w:lang w:val="nl-NL"/>
        </w:rPr>
      </w:pPr>
      <w:r w:rsidRPr="00C538D8">
        <w:rPr>
          <w:rFonts w:ascii="Trebuchet MS" w:hAnsi="Trebuchet MS"/>
          <w:sz w:val="22"/>
          <w:szCs w:val="22"/>
          <w:lang w:val="nl-NL"/>
        </w:rPr>
        <w:t>Bofas stelt één hoofdaannemer voor de civieltechnische werken en/of één hoofdaannemer (mogelijk is dit dezelfde) voor de in situ werkzaamheden aan.</w:t>
      </w:r>
    </w:p>
    <w:p w14:paraId="5C8401A9" w14:textId="77777777" w:rsidR="000B45B1" w:rsidRPr="00C538D8" w:rsidRDefault="000B45B1" w:rsidP="000B45B1">
      <w:pPr>
        <w:pStyle w:val="BodyText"/>
        <w:rPr>
          <w:rFonts w:ascii="Trebuchet MS" w:hAnsi="Trebuchet MS"/>
          <w:sz w:val="22"/>
          <w:szCs w:val="22"/>
          <w:lang w:val="nl-NL"/>
        </w:rPr>
      </w:pPr>
    </w:p>
    <w:p w14:paraId="4F408FEE" w14:textId="5436598F" w:rsidR="000B45B1" w:rsidRPr="00C538D8" w:rsidRDefault="000B45B1" w:rsidP="000B45B1">
      <w:pPr>
        <w:pStyle w:val="BodyText"/>
        <w:rPr>
          <w:rFonts w:ascii="Trebuchet MS" w:hAnsi="Trebuchet MS"/>
          <w:sz w:val="22"/>
          <w:szCs w:val="22"/>
          <w:lang w:val="nl-NL"/>
        </w:rPr>
      </w:pPr>
      <w:r w:rsidRPr="00C538D8">
        <w:rPr>
          <w:rFonts w:ascii="Trebuchet MS" w:hAnsi="Trebuchet MS"/>
          <w:sz w:val="22"/>
          <w:szCs w:val="22"/>
          <w:lang w:val="nl-NL"/>
        </w:rPr>
        <w:t xml:space="preserve">Het maximumaantal ondernemingen en zelfstandige en het maximumaantal werknemers, die gelijktijdig op de bouwplaats zullen te werk gesteld, vloeit voort uit de detailplanningen van de hoofdaannemers. Zij houden de </w:t>
      </w:r>
      <w:r w:rsidR="00565CD0" w:rsidRPr="00C538D8">
        <w:rPr>
          <w:rFonts w:ascii="Trebuchet MS" w:hAnsi="Trebuchet MS"/>
          <w:sz w:val="22"/>
          <w:szCs w:val="22"/>
          <w:lang w:val="nl-NL"/>
        </w:rPr>
        <w:t>VCV</w:t>
      </w:r>
      <w:r w:rsidRPr="00C538D8">
        <w:rPr>
          <w:rFonts w:ascii="Trebuchet MS" w:hAnsi="Trebuchet MS"/>
          <w:sz w:val="22"/>
          <w:szCs w:val="22"/>
          <w:lang w:val="nl-NL"/>
        </w:rPr>
        <w:t xml:space="preserve"> hieromtrent voortdurend op de hoogte.</w:t>
      </w:r>
    </w:p>
    <w:p w14:paraId="7ADE7EA4" w14:textId="77777777" w:rsidR="000B45B1" w:rsidRPr="00C538D8" w:rsidRDefault="000B45B1" w:rsidP="000B45B1">
      <w:pPr>
        <w:pStyle w:val="BodyText"/>
        <w:rPr>
          <w:rFonts w:ascii="Trebuchet MS" w:hAnsi="Trebuchet MS"/>
          <w:sz w:val="22"/>
          <w:szCs w:val="22"/>
          <w:lang w:val="nl-NL"/>
        </w:rPr>
      </w:pPr>
    </w:p>
    <w:p w14:paraId="44AD49F8" w14:textId="77777777" w:rsidR="000B45B1" w:rsidRPr="00C538D8" w:rsidRDefault="000B45B1" w:rsidP="000B45B1">
      <w:pPr>
        <w:outlineLvl w:val="0"/>
        <w:rPr>
          <w:lang w:val="nl-NL"/>
        </w:rPr>
      </w:pPr>
    </w:p>
    <w:p w14:paraId="46FB9A9E" w14:textId="77777777" w:rsidR="000B45B1" w:rsidRPr="00C538D8" w:rsidRDefault="000B45B1" w:rsidP="000B45B1">
      <w:pPr>
        <w:pStyle w:val="Heading1"/>
        <w:rPr>
          <w:lang w:val="nl-NL"/>
        </w:rPr>
      </w:pPr>
      <w:bookmarkStart w:id="18" w:name="_Toc157937068"/>
      <w:bookmarkStart w:id="19" w:name="_Toc160427133"/>
      <w:bookmarkStart w:id="20" w:name="_Toc47968181"/>
      <w:r w:rsidRPr="00C538D8">
        <w:rPr>
          <w:lang w:val="nl-NL"/>
        </w:rPr>
        <w:t>Lijst van de tussenkomende partijen</w:t>
      </w:r>
      <w:bookmarkEnd w:id="18"/>
      <w:bookmarkEnd w:id="19"/>
      <w:bookmarkEnd w:id="20"/>
    </w:p>
    <w:p w14:paraId="3D676BFA" w14:textId="77777777" w:rsidR="000B45B1" w:rsidRPr="00C538D8" w:rsidRDefault="000B45B1" w:rsidP="000B45B1">
      <w:pPr>
        <w:pStyle w:val="BodyText"/>
        <w:jc w:val="both"/>
        <w:rPr>
          <w:rFonts w:ascii="Trebuchet MS" w:hAnsi="Trebuchet MS"/>
          <w:sz w:val="22"/>
          <w:szCs w:val="22"/>
          <w:lang w:val="nl-NL"/>
        </w:rPr>
      </w:pPr>
    </w:p>
    <w:p w14:paraId="43A621B9" w14:textId="0908FB74"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De lijst met tussenkomende partijen is weergegeven in bijlage </w:t>
      </w:r>
      <w:r w:rsidR="00565CD0" w:rsidRPr="00C538D8">
        <w:rPr>
          <w:rFonts w:ascii="Trebuchet MS" w:hAnsi="Trebuchet MS"/>
          <w:sz w:val="22"/>
          <w:szCs w:val="22"/>
          <w:lang w:val="nl-NL"/>
        </w:rPr>
        <w:t>5 van de KVGM-</w:t>
      </w:r>
      <w:proofErr w:type="spellStart"/>
      <w:r w:rsidR="00565CD0" w:rsidRPr="00C538D8">
        <w:rPr>
          <w:rFonts w:ascii="Trebuchet MS" w:hAnsi="Trebuchet MS"/>
          <w:sz w:val="22"/>
          <w:szCs w:val="22"/>
          <w:lang w:val="nl-NL"/>
        </w:rPr>
        <w:t>werfmap</w:t>
      </w:r>
      <w:proofErr w:type="spellEnd"/>
      <w:r w:rsidRPr="00C538D8">
        <w:rPr>
          <w:rFonts w:ascii="Trebuchet MS" w:hAnsi="Trebuchet MS"/>
          <w:sz w:val="22"/>
          <w:szCs w:val="22"/>
          <w:lang w:val="nl-NL"/>
        </w:rPr>
        <w:t>. Deze lijst wordt verder aangevuld naargelang bijkomende aannemers of andere tussenkomende partijen bij het ontwerp of de verwezenlijking van het bouwwerk betrokken worden.</w:t>
      </w:r>
    </w:p>
    <w:p w14:paraId="5768901F" w14:textId="47508084" w:rsidR="000B45B1" w:rsidRPr="00C538D8" w:rsidRDefault="000B45B1" w:rsidP="000B45B1">
      <w:pPr>
        <w:pStyle w:val="BodyText"/>
        <w:jc w:val="both"/>
        <w:rPr>
          <w:rFonts w:ascii="Trebuchet MS" w:hAnsi="Trebuchet MS"/>
          <w:sz w:val="22"/>
          <w:szCs w:val="22"/>
          <w:lang w:val="nl-NL"/>
        </w:rPr>
      </w:pPr>
    </w:p>
    <w:p w14:paraId="765F2097" w14:textId="77777777" w:rsidR="00565CD0" w:rsidRPr="00C538D8" w:rsidRDefault="00565CD0" w:rsidP="000B45B1">
      <w:pPr>
        <w:pStyle w:val="BodyText"/>
        <w:jc w:val="both"/>
        <w:rPr>
          <w:rFonts w:ascii="Trebuchet MS" w:hAnsi="Trebuchet MS"/>
          <w:sz w:val="22"/>
          <w:szCs w:val="22"/>
          <w:lang w:val="nl-NL"/>
        </w:rPr>
      </w:pPr>
    </w:p>
    <w:p w14:paraId="4C80EC30" w14:textId="7BC17272" w:rsidR="000B45B1" w:rsidRPr="00C538D8" w:rsidRDefault="000B45B1" w:rsidP="000B45B1">
      <w:pPr>
        <w:pStyle w:val="Heading1"/>
        <w:rPr>
          <w:lang w:val="nl-NL"/>
        </w:rPr>
      </w:pPr>
      <w:bookmarkStart w:id="21" w:name="_Toc157937069"/>
      <w:bookmarkStart w:id="22" w:name="_Toc160427134"/>
      <w:bookmarkStart w:id="23" w:name="_Toc47968182"/>
      <w:r w:rsidRPr="00C538D8">
        <w:rPr>
          <w:lang w:val="nl-NL"/>
        </w:rPr>
        <w:t>Algemene Preventiemaatregelen (WERFREGLEMENT)</w:t>
      </w:r>
      <w:bookmarkEnd w:id="21"/>
      <w:bookmarkEnd w:id="22"/>
      <w:bookmarkEnd w:id="23"/>
    </w:p>
    <w:p w14:paraId="08F1BC0A" w14:textId="77777777" w:rsidR="000B45B1" w:rsidRPr="00C538D8" w:rsidRDefault="000B45B1" w:rsidP="000B45B1">
      <w:pPr>
        <w:rPr>
          <w:lang w:val="nl-NL"/>
        </w:rPr>
      </w:pPr>
    </w:p>
    <w:p w14:paraId="3CC793DD" w14:textId="77777777" w:rsidR="000B45B1" w:rsidRPr="00C538D8" w:rsidRDefault="000B45B1" w:rsidP="000B45B1">
      <w:pPr>
        <w:pStyle w:val="Heading2"/>
        <w:rPr>
          <w:lang w:val="nl-NL"/>
        </w:rPr>
      </w:pPr>
      <w:bookmarkStart w:id="24" w:name="_Toc157937070"/>
      <w:bookmarkStart w:id="25" w:name="_Toc160427135"/>
      <w:bookmarkStart w:id="26" w:name="_Toc47968183"/>
      <w:r w:rsidRPr="00C538D8">
        <w:rPr>
          <w:lang w:val="nl-NL"/>
        </w:rPr>
        <w:t>Algemeen</w:t>
      </w:r>
      <w:bookmarkEnd w:id="24"/>
      <w:bookmarkEnd w:id="25"/>
      <w:bookmarkEnd w:id="26"/>
    </w:p>
    <w:p w14:paraId="4F806305" w14:textId="77777777" w:rsidR="000B45B1" w:rsidRPr="00C538D8" w:rsidRDefault="000B45B1" w:rsidP="000B45B1">
      <w:pPr>
        <w:pStyle w:val="BodyText"/>
        <w:jc w:val="both"/>
        <w:rPr>
          <w:rFonts w:ascii="Trebuchet MS" w:hAnsi="Trebuchet MS"/>
          <w:sz w:val="22"/>
          <w:szCs w:val="22"/>
          <w:lang w:val="nl-NL"/>
        </w:rPr>
      </w:pPr>
    </w:p>
    <w:p w14:paraId="0B639993" w14:textId="3723A358"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Onderstaande algemene preventiemaatregelen bevatten een aantal administratieve verplichtingen en de </w:t>
      </w:r>
      <w:r w:rsidR="00565CD0" w:rsidRPr="00C538D8">
        <w:rPr>
          <w:rFonts w:ascii="Trebuchet MS" w:hAnsi="Trebuchet MS"/>
          <w:sz w:val="22"/>
          <w:szCs w:val="22"/>
          <w:lang w:val="nl-NL"/>
        </w:rPr>
        <w:t>algemeen</w:t>
      </w:r>
      <w:r w:rsidRPr="00C538D8">
        <w:rPr>
          <w:rFonts w:ascii="Trebuchet MS" w:hAnsi="Trebuchet MS"/>
          <w:sz w:val="22"/>
          <w:szCs w:val="22"/>
          <w:lang w:val="nl-NL"/>
        </w:rPr>
        <w:t xml:space="preserve"> te treffen preventiemaatregelen </w:t>
      </w:r>
      <w:r w:rsidR="00565CD0" w:rsidRPr="00C538D8">
        <w:rPr>
          <w:rFonts w:ascii="Trebuchet MS" w:hAnsi="Trebuchet MS"/>
          <w:sz w:val="22"/>
          <w:szCs w:val="22"/>
          <w:lang w:val="nl-NL"/>
        </w:rPr>
        <w:t>van toepassing op</w:t>
      </w:r>
      <w:r w:rsidRPr="00C538D8">
        <w:rPr>
          <w:rFonts w:ascii="Trebuchet MS" w:hAnsi="Trebuchet MS"/>
          <w:sz w:val="22"/>
          <w:szCs w:val="22"/>
          <w:lang w:val="nl-NL"/>
        </w:rPr>
        <w:t xml:space="preserve"> de werf. Deze algemene preventiemaatregelen </w:t>
      </w:r>
      <w:r w:rsidR="00565CD0" w:rsidRPr="00C538D8">
        <w:rPr>
          <w:rFonts w:ascii="Trebuchet MS" w:hAnsi="Trebuchet MS"/>
          <w:sz w:val="22"/>
          <w:szCs w:val="22"/>
          <w:lang w:val="nl-NL"/>
        </w:rPr>
        <w:t>moeten</w:t>
      </w:r>
      <w:r w:rsidRPr="00C538D8">
        <w:rPr>
          <w:rFonts w:ascii="Trebuchet MS" w:hAnsi="Trebuchet MS"/>
          <w:sz w:val="22"/>
          <w:szCs w:val="22"/>
          <w:lang w:val="nl-NL"/>
        </w:rPr>
        <w:t xml:space="preserve"> verder</w:t>
      </w:r>
      <w:r w:rsidR="00565CD0" w:rsidRPr="00C538D8">
        <w:rPr>
          <w:rFonts w:ascii="Trebuchet MS" w:hAnsi="Trebuchet MS"/>
          <w:sz w:val="22"/>
          <w:szCs w:val="22"/>
          <w:lang w:val="nl-NL"/>
        </w:rPr>
        <w:t xml:space="preserve"> worden</w:t>
      </w:r>
      <w:r w:rsidRPr="00C538D8">
        <w:rPr>
          <w:rFonts w:ascii="Trebuchet MS" w:hAnsi="Trebuchet MS"/>
          <w:sz w:val="22"/>
          <w:szCs w:val="22"/>
          <w:lang w:val="nl-NL"/>
        </w:rPr>
        <w:t xml:space="preserve"> aangevuld door de veiligheidscoördinator ontwerp en verwezenlijking in hoofdstuk </w:t>
      </w:r>
      <w:r w:rsidR="00565CD0" w:rsidRPr="00C538D8">
        <w:rPr>
          <w:rFonts w:ascii="Trebuchet MS" w:hAnsi="Trebuchet MS"/>
          <w:sz w:val="22"/>
          <w:szCs w:val="22"/>
          <w:lang w:val="nl-NL"/>
        </w:rPr>
        <w:t>5 “S</w:t>
      </w:r>
      <w:r w:rsidRPr="00C538D8">
        <w:rPr>
          <w:rFonts w:ascii="Trebuchet MS" w:hAnsi="Trebuchet MS"/>
          <w:sz w:val="22"/>
          <w:szCs w:val="22"/>
          <w:lang w:val="nl-NL"/>
        </w:rPr>
        <w:t>pecifieke preventiemaatregelen voortvloeiend uit het ontwerp</w:t>
      </w:r>
      <w:r w:rsidR="00565CD0" w:rsidRPr="00C538D8">
        <w:rPr>
          <w:rFonts w:ascii="Trebuchet MS" w:hAnsi="Trebuchet MS"/>
          <w:sz w:val="22"/>
          <w:szCs w:val="22"/>
          <w:lang w:val="nl-NL"/>
        </w:rPr>
        <w:t>”</w:t>
      </w:r>
      <w:r w:rsidRPr="00C538D8">
        <w:rPr>
          <w:rFonts w:ascii="Trebuchet MS" w:hAnsi="Trebuchet MS"/>
          <w:sz w:val="22"/>
          <w:szCs w:val="22"/>
          <w:lang w:val="nl-NL"/>
        </w:rPr>
        <w:t xml:space="preserve"> en</w:t>
      </w:r>
      <w:r w:rsidR="00565CD0" w:rsidRPr="00C538D8">
        <w:rPr>
          <w:rFonts w:ascii="Trebuchet MS" w:hAnsi="Trebuchet MS"/>
          <w:sz w:val="22"/>
          <w:szCs w:val="22"/>
          <w:lang w:val="nl-NL"/>
        </w:rPr>
        <w:t xml:space="preserve"> in</w:t>
      </w:r>
      <w:r w:rsidRPr="00C538D8">
        <w:rPr>
          <w:rFonts w:ascii="Trebuchet MS" w:hAnsi="Trebuchet MS"/>
          <w:sz w:val="22"/>
          <w:szCs w:val="22"/>
          <w:lang w:val="nl-NL"/>
        </w:rPr>
        <w:t xml:space="preserve"> hoofdstuk 6</w:t>
      </w:r>
      <w:r w:rsidR="00565CD0" w:rsidRPr="00C538D8">
        <w:rPr>
          <w:rFonts w:ascii="Trebuchet MS" w:hAnsi="Trebuchet MS"/>
          <w:sz w:val="22"/>
          <w:szCs w:val="22"/>
          <w:lang w:val="nl-NL"/>
        </w:rPr>
        <w:t xml:space="preserve"> S</w:t>
      </w:r>
      <w:r w:rsidRPr="00C538D8">
        <w:rPr>
          <w:rFonts w:ascii="Trebuchet MS" w:hAnsi="Trebuchet MS"/>
          <w:sz w:val="22"/>
          <w:szCs w:val="22"/>
          <w:lang w:val="nl-NL"/>
        </w:rPr>
        <w:t xml:space="preserve">pecifieke preventiemaatregelen voortvloeiend uit de </w:t>
      </w:r>
      <w:r w:rsidR="00565CD0" w:rsidRPr="00C538D8">
        <w:rPr>
          <w:rFonts w:ascii="Trebuchet MS" w:hAnsi="Trebuchet MS"/>
          <w:sz w:val="22"/>
          <w:szCs w:val="22"/>
          <w:lang w:val="nl-NL"/>
        </w:rPr>
        <w:t>uitvoeringsmethoden van de aannemer”.</w:t>
      </w:r>
    </w:p>
    <w:p w14:paraId="07075F51" w14:textId="77777777" w:rsidR="000B45B1" w:rsidRPr="00C538D8" w:rsidRDefault="000B45B1" w:rsidP="000B45B1">
      <w:pPr>
        <w:pStyle w:val="BodyText"/>
        <w:jc w:val="both"/>
        <w:rPr>
          <w:rFonts w:ascii="Trebuchet MS" w:hAnsi="Trebuchet MS"/>
          <w:sz w:val="22"/>
          <w:szCs w:val="22"/>
          <w:lang w:val="nl-NL"/>
        </w:rPr>
      </w:pPr>
    </w:p>
    <w:p w14:paraId="40E061C5" w14:textId="77777777"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Onderstaande niet-limitatieve opsomming ontslaat de aannemers niet van zijn andere wettelijke verplichtingen. Een gedetailleerde taakomschrijving voor alle betrokken partijen is terug te vinden op de Bofas-website in de procedure </w:t>
      </w:r>
      <w:r w:rsidRPr="00C538D8">
        <w:rPr>
          <w:rFonts w:ascii="Trebuchet MS" w:hAnsi="Trebuchet MS"/>
          <w:snapToGrid w:val="0"/>
          <w:sz w:val="22"/>
          <w:szCs w:val="22"/>
          <w:lang w:val="nl-NL" w:eastAsia="en-US"/>
        </w:rPr>
        <w:t>“werfvoorbereiding en werforganisatie voor de uitvoering van bodemsaneringswerken op tankstations”.</w:t>
      </w:r>
    </w:p>
    <w:p w14:paraId="7B139702" w14:textId="77777777" w:rsidR="000B45B1" w:rsidRPr="00C538D8" w:rsidRDefault="000B45B1" w:rsidP="000B45B1">
      <w:pPr>
        <w:pStyle w:val="BodyText"/>
        <w:jc w:val="both"/>
        <w:rPr>
          <w:rFonts w:ascii="Trebuchet MS" w:hAnsi="Trebuchet MS"/>
          <w:sz w:val="22"/>
          <w:szCs w:val="22"/>
          <w:lang w:val="nl-NL"/>
        </w:rPr>
      </w:pPr>
    </w:p>
    <w:p w14:paraId="39951CC4" w14:textId="77777777" w:rsidR="000B45B1" w:rsidRPr="00C538D8" w:rsidRDefault="000B45B1" w:rsidP="000B45B1">
      <w:pPr>
        <w:pStyle w:val="BodyText"/>
        <w:jc w:val="both"/>
        <w:rPr>
          <w:rFonts w:ascii="Trebuchet MS" w:hAnsi="Trebuchet MS"/>
          <w:sz w:val="22"/>
          <w:szCs w:val="22"/>
          <w:lang w:val="nl-NL"/>
        </w:rPr>
      </w:pPr>
    </w:p>
    <w:p w14:paraId="287D5A8E" w14:textId="77777777" w:rsidR="000B45B1" w:rsidRPr="00C538D8" w:rsidRDefault="000B45B1" w:rsidP="000B45B1">
      <w:pPr>
        <w:pStyle w:val="Heading2"/>
        <w:rPr>
          <w:lang w:val="nl-NL"/>
        </w:rPr>
      </w:pPr>
      <w:bookmarkStart w:id="27" w:name="_Toc157937071"/>
      <w:bookmarkStart w:id="28" w:name="_Toc160427136"/>
      <w:bookmarkStart w:id="29" w:name="_Toc47968184"/>
      <w:r w:rsidRPr="00C538D8">
        <w:rPr>
          <w:lang w:val="nl-NL"/>
        </w:rPr>
        <w:t>Administratief</w:t>
      </w:r>
      <w:bookmarkEnd w:id="27"/>
      <w:bookmarkEnd w:id="28"/>
      <w:bookmarkEnd w:id="29"/>
    </w:p>
    <w:p w14:paraId="6C07BAC5" w14:textId="77777777" w:rsidR="000B45B1" w:rsidRPr="00C538D8" w:rsidRDefault="000B45B1" w:rsidP="000B45B1">
      <w:pPr>
        <w:rPr>
          <w:lang w:val="nl-NL"/>
        </w:rPr>
      </w:pPr>
    </w:p>
    <w:p w14:paraId="7F9518D0" w14:textId="77777777" w:rsidR="000B45B1" w:rsidRPr="00C538D8" w:rsidRDefault="000B45B1" w:rsidP="000B45B1">
      <w:pPr>
        <w:pStyle w:val="Heading3"/>
        <w:rPr>
          <w:lang w:val="nl-NL"/>
        </w:rPr>
      </w:pPr>
      <w:bookmarkStart w:id="30" w:name="_Toc157937072"/>
      <w:bookmarkStart w:id="31" w:name="_Toc160427137"/>
      <w:bookmarkStart w:id="32" w:name="_Toc47968185"/>
      <w:r w:rsidRPr="00C538D8">
        <w:rPr>
          <w:lang w:val="nl-NL"/>
        </w:rPr>
        <w:t>Voorafgaande kennisgeving</w:t>
      </w:r>
      <w:bookmarkEnd w:id="30"/>
      <w:bookmarkEnd w:id="31"/>
      <w:bookmarkEnd w:id="32"/>
    </w:p>
    <w:p w14:paraId="15E5F081" w14:textId="77777777" w:rsidR="000B45B1" w:rsidRPr="00C538D8" w:rsidRDefault="000B45B1" w:rsidP="000B45B1">
      <w:pPr>
        <w:rPr>
          <w:lang w:val="nl-NL"/>
        </w:rPr>
      </w:pPr>
    </w:p>
    <w:p w14:paraId="1FFEDB1E" w14:textId="77777777" w:rsidR="008F1318" w:rsidRPr="00C538D8" w:rsidRDefault="000B45B1" w:rsidP="008F1318">
      <w:pPr>
        <w:rPr>
          <w:lang w:val="nl-NL"/>
        </w:rPr>
      </w:pPr>
      <w:r w:rsidRPr="00C538D8">
        <w:rPr>
          <w:snapToGrid w:val="0"/>
          <w:lang w:val="nl-NL"/>
        </w:rPr>
        <w:t>De meldingsplicht naar de bevoegde instanties is ten laste van de aannemer.</w:t>
      </w:r>
      <w:r w:rsidRPr="00C538D8">
        <w:rPr>
          <w:lang w:val="nl-NL"/>
        </w:rPr>
        <w:t xml:space="preserve"> De voorafgaande kennisgeving wordt ten minste vijftien kalenderdagen vóór het begin van de werken op de bouwplaats gedaan </w:t>
      </w:r>
      <w:r w:rsidR="008F1318" w:rsidRPr="00C538D8">
        <w:rPr>
          <w:lang w:val="nl-NL"/>
        </w:rPr>
        <w:t xml:space="preserve">in toepassing van verschillende wetgevingen (sociale zekerheid en welzijn op het werk), bij verschillende instanties (RSZ, Algemene Directie Toezicht Welzijn op het Werk van de FOD Werkgelegenheid, Arbeid en Sociaal overleg en het Nationaal Actiecomité voor Veiligheid en Hygiëne in het Bouwbedrijf). Deze aangiftes zullen gebeuren via de </w:t>
      </w:r>
      <w:r w:rsidR="008F1318" w:rsidRPr="00C538D8">
        <w:rPr>
          <w:lang w:val="nl-NL"/>
        </w:rPr>
        <w:lastRenderedPageBreak/>
        <w:t xml:space="preserve">informatica-applicatie die wordt ter beschikking gesteld door de Rijksdienst voor Sociale Zekerheid (RSZ). </w:t>
      </w:r>
    </w:p>
    <w:p w14:paraId="2B7DBB4E" w14:textId="77777777" w:rsidR="008F1318" w:rsidRPr="00C538D8" w:rsidRDefault="008F1318" w:rsidP="008F1318">
      <w:pPr>
        <w:rPr>
          <w:lang w:val="nl-NL"/>
        </w:rPr>
      </w:pPr>
    </w:p>
    <w:p w14:paraId="243506EC" w14:textId="77777777" w:rsidR="000B45B1" w:rsidRPr="00C538D8" w:rsidRDefault="000B45B1" w:rsidP="000B45B1">
      <w:pPr>
        <w:rPr>
          <w:lang w:val="nl-NL"/>
        </w:rPr>
      </w:pPr>
      <w:r w:rsidRPr="00C538D8">
        <w:rPr>
          <w:lang w:val="nl-NL"/>
        </w:rPr>
        <w:t>Een kopie van deze melding dient zichtbaar op de bouwplaats opgehangen worden ten minste 10 kalenderdagen voor de start van de werken. Een andere kopie moet steeds worden bijgehouden in het coördinatiedagboek.</w:t>
      </w:r>
    </w:p>
    <w:p w14:paraId="2157638D" w14:textId="77777777" w:rsidR="000B45B1" w:rsidRPr="00C538D8" w:rsidRDefault="000B45B1" w:rsidP="000B45B1">
      <w:pPr>
        <w:pStyle w:val="Broodtekst"/>
        <w:rPr>
          <w:rFonts w:ascii="Trebuchet MS" w:hAnsi="Trebuchet MS"/>
          <w:sz w:val="22"/>
          <w:szCs w:val="22"/>
        </w:rPr>
      </w:pPr>
    </w:p>
    <w:p w14:paraId="3092ED91" w14:textId="77777777" w:rsidR="000B45B1" w:rsidRPr="00C538D8" w:rsidRDefault="000B45B1" w:rsidP="000B45B1">
      <w:pPr>
        <w:rPr>
          <w:lang w:val="nl-NL"/>
        </w:rPr>
      </w:pPr>
      <w:r w:rsidRPr="00C538D8">
        <w:rPr>
          <w:lang w:val="nl-NL"/>
        </w:rPr>
        <w:t>Ingeval van hoogdringendheid, of ingeval de periode tussen opdrachtbevestiging en start der werken dit niet toelaat, wordt de kennisgeving vervangen door een eenvoudige melding aan de met toezicht inzake arbeidsveiligheid belaste ambtenaar, uiterlijk de dag zelf van het begin van de werken.</w:t>
      </w:r>
    </w:p>
    <w:p w14:paraId="0FB0A93F" w14:textId="23F6F04F" w:rsidR="000B45B1" w:rsidRPr="00C538D8" w:rsidRDefault="000B45B1" w:rsidP="000B45B1">
      <w:pPr>
        <w:rPr>
          <w:lang w:val="nl-NL"/>
        </w:rPr>
      </w:pPr>
    </w:p>
    <w:p w14:paraId="536DC3D7" w14:textId="77777777" w:rsidR="00565CD0" w:rsidRPr="00C538D8" w:rsidRDefault="00565CD0" w:rsidP="000B45B1">
      <w:pPr>
        <w:rPr>
          <w:lang w:val="nl-NL"/>
        </w:rPr>
      </w:pPr>
    </w:p>
    <w:p w14:paraId="1375A9C0" w14:textId="7BB6A657" w:rsidR="000B45B1" w:rsidRPr="00C538D8" w:rsidRDefault="000B45B1" w:rsidP="000B45B1">
      <w:pPr>
        <w:pStyle w:val="Heading3"/>
        <w:rPr>
          <w:snapToGrid w:val="0"/>
          <w:lang w:val="nl-NL"/>
        </w:rPr>
      </w:pPr>
      <w:bookmarkStart w:id="33" w:name="_Toc157937073"/>
      <w:bookmarkStart w:id="34" w:name="_Toc160427138"/>
      <w:bookmarkStart w:id="35" w:name="_Toc47968186"/>
      <w:r w:rsidRPr="00C538D8">
        <w:rPr>
          <w:snapToGrid w:val="0"/>
          <w:lang w:val="nl-NL"/>
        </w:rPr>
        <w:t>Veiligheids-,</w:t>
      </w:r>
      <w:r w:rsidR="008F1318" w:rsidRPr="00C538D8">
        <w:rPr>
          <w:snapToGrid w:val="0"/>
          <w:lang w:val="nl-NL"/>
        </w:rPr>
        <w:t xml:space="preserve"> </w:t>
      </w:r>
      <w:r w:rsidRPr="00C538D8">
        <w:rPr>
          <w:snapToGrid w:val="0"/>
          <w:lang w:val="nl-NL"/>
        </w:rPr>
        <w:t>gezondheids- en milieucharter voor elke aannemer</w:t>
      </w:r>
      <w:bookmarkEnd w:id="33"/>
      <w:bookmarkEnd w:id="34"/>
      <w:bookmarkEnd w:id="35"/>
      <w:r w:rsidRPr="00C538D8">
        <w:rPr>
          <w:snapToGrid w:val="0"/>
          <w:lang w:val="nl-NL"/>
        </w:rPr>
        <w:t xml:space="preserve"> </w:t>
      </w:r>
    </w:p>
    <w:p w14:paraId="23FDE39F" w14:textId="77777777" w:rsidR="000B45B1" w:rsidRPr="00C538D8" w:rsidRDefault="000B45B1" w:rsidP="000B45B1">
      <w:pPr>
        <w:rPr>
          <w:snapToGrid w:val="0"/>
          <w:lang w:val="nl-NL"/>
        </w:rPr>
      </w:pPr>
    </w:p>
    <w:p w14:paraId="5E121F6E" w14:textId="71423684" w:rsidR="000B45B1" w:rsidRPr="00C538D8" w:rsidRDefault="000B45B1" w:rsidP="000B45B1">
      <w:pPr>
        <w:rPr>
          <w:snapToGrid w:val="0"/>
          <w:lang w:val="nl-NL"/>
        </w:rPr>
      </w:pPr>
      <w:r w:rsidRPr="00C538D8">
        <w:rPr>
          <w:snapToGrid w:val="0"/>
          <w:lang w:val="nl-NL"/>
        </w:rPr>
        <w:t xml:space="preserve">Elke aannemer en onderaannemer bevestigt en ondertekent in het </w:t>
      </w:r>
      <w:r w:rsidR="008F1318" w:rsidRPr="00C538D8">
        <w:rPr>
          <w:snapToGrid w:val="0"/>
          <w:lang w:val="nl-NL"/>
        </w:rPr>
        <w:t>VGM-charter</w:t>
      </w:r>
      <w:r w:rsidRPr="00C538D8">
        <w:rPr>
          <w:snapToGrid w:val="0"/>
          <w:lang w:val="nl-NL"/>
        </w:rPr>
        <w:t xml:space="preserve"> (zie bijlage </w:t>
      </w:r>
      <w:r w:rsidR="008F1318" w:rsidRPr="00C538D8">
        <w:rPr>
          <w:snapToGrid w:val="0"/>
          <w:lang w:val="nl-NL"/>
        </w:rPr>
        <w:t>8 van de KVGM-</w:t>
      </w:r>
      <w:proofErr w:type="spellStart"/>
      <w:r w:rsidR="008F1318" w:rsidRPr="00C538D8">
        <w:rPr>
          <w:snapToGrid w:val="0"/>
          <w:lang w:val="nl-NL"/>
        </w:rPr>
        <w:t>werfmap</w:t>
      </w:r>
      <w:proofErr w:type="spellEnd"/>
      <w:r w:rsidRPr="00C538D8">
        <w:rPr>
          <w:snapToGrid w:val="0"/>
          <w:lang w:val="nl-NL"/>
        </w:rPr>
        <w:t>) dat hij:</w:t>
      </w:r>
    </w:p>
    <w:p w14:paraId="784CA28A"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kennis heeft genomen van dit veiligheids- en gezondheidsplan;</w:t>
      </w:r>
    </w:p>
    <w:p w14:paraId="2F047155"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op de hoogte is van de geldende reglementering;</w:t>
      </w:r>
    </w:p>
    <w:p w14:paraId="587CA49E"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de geldende reglementering zal naleven;</w:t>
      </w:r>
    </w:p>
    <w:p w14:paraId="40C419F7"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de bepalingen van dit veiligheids- en gezondheidsplan zal naleven;</w:t>
      </w:r>
    </w:p>
    <w:p w14:paraId="3E24E708"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de bepalingen van zijn eigen specifiek veiligheids- en gezondheidsplan zal naleven;</w:t>
      </w:r>
    </w:p>
    <w:p w14:paraId="28BFF0A1" w14:textId="77777777" w:rsidR="000B45B1" w:rsidRPr="00C538D8" w:rsidRDefault="000B45B1" w:rsidP="000B45B1">
      <w:pPr>
        <w:numPr>
          <w:ilvl w:val="0"/>
          <w:numId w:val="13"/>
        </w:numPr>
        <w:spacing w:line="260" w:lineRule="atLeast"/>
        <w:jc w:val="left"/>
        <w:rPr>
          <w:snapToGrid w:val="0"/>
          <w:lang w:val="nl-NL"/>
        </w:rPr>
      </w:pPr>
      <w:r w:rsidRPr="00C538D8">
        <w:rPr>
          <w:snapToGrid w:val="0"/>
          <w:lang w:val="nl-NL"/>
        </w:rPr>
        <w:t>de bijkomende veiligheidsvoorschriften van BOFAS zal naleven.</w:t>
      </w:r>
    </w:p>
    <w:p w14:paraId="667F1858" w14:textId="77777777" w:rsidR="000B45B1" w:rsidRPr="00C538D8" w:rsidRDefault="000B45B1" w:rsidP="000B45B1">
      <w:pPr>
        <w:rPr>
          <w:snapToGrid w:val="0"/>
          <w:lang w:val="nl-NL"/>
        </w:rPr>
      </w:pPr>
    </w:p>
    <w:p w14:paraId="6B8329EA" w14:textId="36DE8A1C" w:rsidR="008F1318" w:rsidRPr="00C538D8" w:rsidRDefault="008F1318" w:rsidP="000B45B1">
      <w:pPr>
        <w:rPr>
          <w:snapToGrid w:val="0"/>
          <w:lang w:val="nl-NL"/>
        </w:rPr>
      </w:pPr>
      <w:r w:rsidRPr="00C538D8">
        <w:rPr>
          <w:snapToGrid w:val="0"/>
          <w:lang w:val="nl-NL"/>
        </w:rPr>
        <w:t>Dit charter geldt als intentieverklaring.</w:t>
      </w:r>
    </w:p>
    <w:p w14:paraId="7362B205" w14:textId="77777777" w:rsidR="008F1318" w:rsidRPr="00C538D8" w:rsidRDefault="008F1318" w:rsidP="000B45B1">
      <w:pPr>
        <w:rPr>
          <w:snapToGrid w:val="0"/>
          <w:lang w:val="nl-NL"/>
        </w:rPr>
      </w:pPr>
    </w:p>
    <w:p w14:paraId="34D5C93A" w14:textId="4C40F8AF" w:rsidR="000B45B1" w:rsidRPr="00C538D8" w:rsidRDefault="000B45B1" w:rsidP="000B45B1">
      <w:pPr>
        <w:rPr>
          <w:snapToGrid w:val="0"/>
          <w:lang w:val="nl-NL"/>
        </w:rPr>
      </w:pPr>
      <w:r w:rsidRPr="00C538D8">
        <w:rPr>
          <w:snapToGrid w:val="0"/>
          <w:lang w:val="nl-NL"/>
        </w:rPr>
        <w:t xml:space="preserve">Elke onderaannemer wordt voor de start van de werken gemeld aan BOFAS en de </w:t>
      </w:r>
      <w:r w:rsidR="008F1318" w:rsidRPr="00C538D8">
        <w:rPr>
          <w:snapToGrid w:val="0"/>
          <w:lang w:val="nl-NL"/>
        </w:rPr>
        <w:t>VCV</w:t>
      </w:r>
      <w:r w:rsidRPr="00C538D8">
        <w:rPr>
          <w:snapToGrid w:val="0"/>
          <w:lang w:val="nl-NL"/>
        </w:rPr>
        <w:t xml:space="preserve">: een door de onderaannemer ondertekend veiligheids-, gezondheids- en milieucharter wordt overhandigd, vergezeld van de </w:t>
      </w:r>
      <w:proofErr w:type="spellStart"/>
      <w:r w:rsidRPr="00C538D8">
        <w:rPr>
          <w:snapToGrid w:val="0"/>
          <w:lang w:val="nl-NL"/>
        </w:rPr>
        <w:t>risico-analyse</w:t>
      </w:r>
      <w:proofErr w:type="spellEnd"/>
      <w:r w:rsidRPr="00C538D8">
        <w:rPr>
          <w:snapToGrid w:val="0"/>
          <w:lang w:val="nl-NL"/>
        </w:rPr>
        <w:t xml:space="preserve"> van diens werken en een overzicht van de producten met gevaarlijke eigenschappen.</w:t>
      </w:r>
    </w:p>
    <w:p w14:paraId="08958712" w14:textId="77777777" w:rsidR="000B45B1" w:rsidRPr="00C538D8" w:rsidRDefault="000B45B1" w:rsidP="000B45B1">
      <w:pPr>
        <w:pStyle w:val="BodyText"/>
        <w:rPr>
          <w:rFonts w:ascii="Trebuchet MS" w:hAnsi="Trebuchet MS"/>
          <w:sz w:val="22"/>
          <w:szCs w:val="22"/>
          <w:lang w:val="nl-NL"/>
        </w:rPr>
      </w:pPr>
    </w:p>
    <w:p w14:paraId="6B6B7E93" w14:textId="77777777" w:rsidR="000B45B1" w:rsidRPr="00C538D8" w:rsidRDefault="000B45B1" w:rsidP="000B45B1">
      <w:pPr>
        <w:pStyle w:val="BodyText"/>
        <w:rPr>
          <w:rFonts w:ascii="Trebuchet MS" w:hAnsi="Trebuchet MS"/>
          <w:sz w:val="22"/>
          <w:szCs w:val="22"/>
          <w:lang w:val="nl-NL"/>
        </w:rPr>
      </w:pPr>
    </w:p>
    <w:p w14:paraId="15E3C0B8" w14:textId="77777777" w:rsidR="000B45B1" w:rsidRPr="00C538D8" w:rsidRDefault="000B45B1" w:rsidP="000B45B1">
      <w:pPr>
        <w:pStyle w:val="Heading2"/>
        <w:rPr>
          <w:snapToGrid w:val="0"/>
          <w:lang w:val="nl-NL"/>
        </w:rPr>
      </w:pPr>
      <w:bookmarkStart w:id="36" w:name="_Toc157937074"/>
      <w:bookmarkStart w:id="37" w:name="_Toc160427139"/>
      <w:bookmarkStart w:id="38" w:name="_Toc47968187"/>
      <w:r w:rsidRPr="00C538D8">
        <w:rPr>
          <w:snapToGrid w:val="0"/>
          <w:lang w:val="nl-NL"/>
        </w:rPr>
        <w:t>Werfinrichting en organisatie</w:t>
      </w:r>
      <w:bookmarkEnd w:id="36"/>
      <w:bookmarkEnd w:id="37"/>
      <w:bookmarkEnd w:id="38"/>
    </w:p>
    <w:p w14:paraId="5D651B4C" w14:textId="77777777" w:rsidR="000B45B1" w:rsidRPr="00C538D8" w:rsidRDefault="000B45B1" w:rsidP="000B45B1">
      <w:pPr>
        <w:rPr>
          <w:lang w:val="nl-NL"/>
        </w:rPr>
      </w:pPr>
    </w:p>
    <w:p w14:paraId="0AD52541" w14:textId="77777777" w:rsidR="000B45B1" w:rsidRPr="00C538D8" w:rsidRDefault="000B45B1" w:rsidP="000B45B1">
      <w:pPr>
        <w:pStyle w:val="Heading3"/>
        <w:rPr>
          <w:snapToGrid w:val="0"/>
          <w:lang w:val="nl-NL"/>
        </w:rPr>
      </w:pPr>
      <w:bookmarkStart w:id="39" w:name="_Toc157937075"/>
      <w:bookmarkStart w:id="40" w:name="_Toc160427140"/>
      <w:bookmarkStart w:id="41" w:name="_Toc47968188"/>
      <w:r w:rsidRPr="00C538D8">
        <w:rPr>
          <w:snapToGrid w:val="0"/>
          <w:lang w:val="nl-NL"/>
        </w:rPr>
        <w:t>Inplanting, inrichting en onderhoud van de werf(lokalen)</w:t>
      </w:r>
      <w:bookmarkEnd w:id="39"/>
      <w:bookmarkEnd w:id="40"/>
      <w:bookmarkEnd w:id="41"/>
    </w:p>
    <w:p w14:paraId="2E02DEA5" w14:textId="77777777" w:rsidR="000B45B1" w:rsidRPr="00C538D8" w:rsidRDefault="000B45B1" w:rsidP="000B45B1">
      <w:pPr>
        <w:rPr>
          <w:lang w:val="nl-NL"/>
        </w:rPr>
      </w:pPr>
    </w:p>
    <w:p w14:paraId="3F2423FA" w14:textId="6CD9E295" w:rsidR="000B45B1" w:rsidRPr="00C538D8" w:rsidRDefault="000B45B1" w:rsidP="000B45B1">
      <w:pPr>
        <w:rPr>
          <w:snapToGrid w:val="0"/>
          <w:lang w:val="nl-NL"/>
        </w:rPr>
      </w:pPr>
      <w:r w:rsidRPr="00C538D8">
        <w:rPr>
          <w:snapToGrid w:val="0"/>
          <w:lang w:val="nl-NL"/>
        </w:rPr>
        <w:t xml:space="preserve">Het </w:t>
      </w:r>
      <w:r w:rsidRPr="00C538D8">
        <w:rPr>
          <w:b/>
          <w:snapToGrid w:val="0"/>
          <w:u w:val="single"/>
          <w:lang w:val="nl-NL"/>
        </w:rPr>
        <w:t>werfinrichtingsplan</w:t>
      </w:r>
      <w:r w:rsidRPr="00C538D8">
        <w:rPr>
          <w:b/>
          <w:snapToGrid w:val="0"/>
          <w:lang w:val="nl-NL"/>
        </w:rPr>
        <w:t xml:space="preserve"> </w:t>
      </w:r>
      <w:r w:rsidRPr="00C538D8">
        <w:rPr>
          <w:snapToGrid w:val="0"/>
          <w:lang w:val="nl-NL"/>
        </w:rPr>
        <w:t xml:space="preserve">wordt opgemaakt door de hoofdaannemer in samenspraak met de coördinator-verwezenlijking. Tijdens de </w:t>
      </w:r>
      <w:r w:rsidR="00F9290E" w:rsidRPr="00C538D8">
        <w:rPr>
          <w:snapToGrid w:val="0"/>
          <w:lang w:val="nl-NL"/>
        </w:rPr>
        <w:t>start</w:t>
      </w:r>
      <w:r w:rsidRPr="00C538D8">
        <w:rPr>
          <w:snapToGrid w:val="0"/>
          <w:lang w:val="nl-NL"/>
        </w:rPr>
        <w:t xml:space="preserve">vergadering wordt dit goedgekeurd of worden in overleg aanpassingen aangebracht. Het wordt toegevoegd in bijlage </w:t>
      </w:r>
      <w:r w:rsidR="008F1318" w:rsidRPr="00C538D8">
        <w:rPr>
          <w:snapToGrid w:val="0"/>
          <w:lang w:val="nl-NL"/>
        </w:rPr>
        <w:t>6 van de KVGM-</w:t>
      </w:r>
      <w:proofErr w:type="spellStart"/>
      <w:r w:rsidR="008F1318" w:rsidRPr="00C538D8">
        <w:rPr>
          <w:snapToGrid w:val="0"/>
          <w:lang w:val="nl-NL"/>
        </w:rPr>
        <w:t>werfmap</w:t>
      </w:r>
      <w:proofErr w:type="spellEnd"/>
      <w:r w:rsidRPr="00C538D8">
        <w:rPr>
          <w:snapToGrid w:val="0"/>
          <w:lang w:val="nl-NL"/>
        </w:rPr>
        <w:t xml:space="preserve"> of wordt opgehangen op de bouwplaats en bevat minstens volgende gegevens:</w:t>
      </w:r>
    </w:p>
    <w:p w14:paraId="688504F6" w14:textId="77777777" w:rsidR="000B45B1" w:rsidRPr="00C538D8" w:rsidRDefault="000B45B1" w:rsidP="000B45B1">
      <w:pPr>
        <w:numPr>
          <w:ilvl w:val="0"/>
          <w:numId w:val="14"/>
        </w:numPr>
        <w:spacing w:line="260" w:lineRule="atLeast"/>
        <w:jc w:val="left"/>
        <w:rPr>
          <w:snapToGrid w:val="0"/>
          <w:lang w:val="nl-NL"/>
        </w:rPr>
      </w:pPr>
      <w:r w:rsidRPr="00C538D8">
        <w:rPr>
          <w:snapToGrid w:val="0"/>
          <w:lang w:val="nl-NL"/>
        </w:rPr>
        <w:t>toegangen, wegen, rijrichting, parkings;</w:t>
      </w:r>
    </w:p>
    <w:p w14:paraId="521C34B9" w14:textId="77777777" w:rsidR="000B45B1" w:rsidRPr="00C538D8" w:rsidRDefault="000B45B1" w:rsidP="000B45B1">
      <w:pPr>
        <w:numPr>
          <w:ilvl w:val="0"/>
          <w:numId w:val="14"/>
        </w:numPr>
        <w:spacing w:line="260" w:lineRule="atLeast"/>
        <w:jc w:val="left"/>
        <w:rPr>
          <w:snapToGrid w:val="0"/>
          <w:lang w:val="nl-NL"/>
        </w:rPr>
      </w:pPr>
      <w:r w:rsidRPr="00C538D8">
        <w:rPr>
          <w:snapToGrid w:val="0"/>
          <w:lang w:val="nl-NL"/>
        </w:rPr>
        <w:t>ligging van de nutsleidingen;</w:t>
      </w:r>
    </w:p>
    <w:p w14:paraId="1F1F7181" w14:textId="1CD9BC17" w:rsidR="000B45B1" w:rsidRPr="00C538D8" w:rsidRDefault="000B45B1" w:rsidP="000B45B1">
      <w:pPr>
        <w:numPr>
          <w:ilvl w:val="0"/>
          <w:numId w:val="14"/>
        </w:numPr>
        <w:spacing w:line="260" w:lineRule="atLeast"/>
        <w:jc w:val="left"/>
        <w:rPr>
          <w:snapToGrid w:val="0"/>
          <w:lang w:val="nl-NL"/>
        </w:rPr>
      </w:pPr>
      <w:r w:rsidRPr="00C538D8">
        <w:rPr>
          <w:snapToGrid w:val="0"/>
          <w:lang w:val="nl-NL"/>
        </w:rPr>
        <w:t>zones voor stockage,</w:t>
      </w:r>
      <w:r w:rsidR="008F1318" w:rsidRPr="00C538D8">
        <w:rPr>
          <w:snapToGrid w:val="0"/>
          <w:lang w:val="nl-NL"/>
        </w:rPr>
        <w:t xml:space="preserve"> </w:t>
      </w:r>
      <w:r w:rsidRPr="00C538D8">
        <w:rPr>
          <w:snapToGrid w:val="0"/>
          <w:lang w:val="nl-NL"/>
        </w:rPr>
        <w:t>…;</w:t>
      </w:r>
    </w:p>
    <w:p w14:paraId="1452229B" w14:textId="77777777" w:rsidR="000B45B1" w:rsidRPr="00C538D8" w:rsidRDefault="000B45B1" w:rsidP="000B45B1">
      <w:pPr>
        <w:numPr>
          <w:ilvl w:val="0"/>
          <w:numId w:val="14"/>
        </w:numPr>
        <w:spacing w:line="260" w:lineRule="atLeast"/>
        <w:jc w:val="left"/>
        <w:rPr>
          <w:snapToGrid w:val="0"/>
          <w:lang w:val="nl-NL"/>
        </w:rPr>
      </w:pPr>
      <w:r w:rsidRPr="00C538D8">
        <w:rPr>
          <w:snapToGrid w:val="0"/>
          <w:lang w:val="nl-NL"/>
        </w:rPr>
        <w:t>opstelling werfbord;</w:t>
      </w:r>
    </w:p>
    <w:p w14:paraId="2E064563" w14:textId="77777777" w:rsidR="000B45B1" w:rsidRPr="00C538D8" w:rsidRDefault="000B45B1" w:rsidP="000B45B1">
      <w:pPr>
        <w:numPr>
          <w:ilvl w:val="0"/>
          <w:numId w:val="14"/>
        </w:numPr>
        <w:spacing w:line="260" w:lineRule="atLeast"/>
        <w:jc w:val="left"/>
        <w:rPr>
          <w:snapToGrid w:val="0"/>
          <w:lang w:val="nl-NL"/>
        </w:rPr>
      </w:pPr>
      <w:r w:rsidRPr="00C538D8">
        <w:rPr>
          <w:snapToGrid w:val="0"/>
          <w:lang w:val="nl-NL"/>
        </w:rPr>
        <w:t>Plaatsing werfketen;</w:t>
      </w:r>
    </w:p>
    <w:p w14:paraId="41A0BFD4" w14:textId="77777777" w:rsidR="000B45B1" w:rsidRPr="00C538D8" w:rsidRDefault="000B45B1" w:rsidP="000B45B1">
      <w:pPr>
        <w:numPr>
          <w:ilvl w:val="0"/>
          <w:numId w:val="14"/>
        </w:numPr>
        <w:spacing w:line="260" w:lineRule="atLeast"/>
        <w:jc w:val="left"/>
        <w:rPr>
          <w:snapToGrid w:val="0"/>
          <w:lang w:val="nl-NL"/>
        </w:rPr>
      </w:pPr>
      <w:r w:rsidRPr="00C538D8">
        <w:rPr>
          <w:snapToGrid w:val="0"/>
          <w:lang w:val="nl-NL"/>
        </w:rPr>
        <w:lastRenderedPageBreak/>
        <w:t>EHBO-post;</w:t>
      </w:r>
    </w:p>
    <w:p w14:paraId="4EEC1230" w14:textId="77777777" w:rsidR="000B45B1" w:rsidRPr="00C538D8" w:rsidRDefault="000B45B1" w:rsidP="000B45B1">
      <w:pPr>
        <w:numPr>
          <w:ilvl w:val="0"/>
          <w:numId w:val="15"/>
        </w:numPr>
        <w:spacing w:line="260" w:lineRule="atLeast"/>
        <w:jc w:val="left"/>
        <w:rPr>
          <w:snapToGrid w:val="0"/>
          <w:lang w:val="nl-NL"/>
        </w:rPr>
      </w:pPr>
      <w:r w:rsidRPr="00C538D8">
        <w:rPr>
          <w:snapToGrid w:val="0"/>
          <w:lang w:val="nl-NL"/>
        </w:rPr>
        <w:t>verzamelpunt bij evacuatie.</w:t>
      </w:r>
    </w:p>
    <w:p w14:paraId="5182A409" w14:textId="77777777" w:rsidR="000B45B1" w:rsidRPr="00C538D8" w:rsidRDefault="000B45B1" w:rsidP="000B45B1">
      <w:pPr>
        <w:rPr>
          <w:snapToGrid w:val="0"/>
          <w:lang w:val="nl-NL"/>
        </w:rPr>
      </w:pPr>
    </w:p>
    <w:p w14:paraId="1BDBDCFD" w14:textId="77777777" w:rsidR="000B45B1" w:rsidRPr="00C538D8" w:rsidRDefault="000B45B1" w:rsidP="000B45B1">
      <w:pPr>
        <w:rPr>
          <w:snapToGrid w:val="0"/>
          <w:lang w:val="nl-NL"/>
        </w:rPr>
      </w:pPr>
      <w:r w:rsidRPr="00C538D8">
        <w:rPr>
          <w:snapToGrid w:val="0"/>
          <w:lang w:val="nl-NL"/>
        </w:rPr>
        <w:t>Bij werkzaamheden die een risico inhouden voor personen die niet eigen zijn aan de dienst, moet de werkzone afgebakend, verlicht of aangegeven worden via waarschuwingssignalen.</w:t>
      </w:r>
    </w:p>
    <w:p w14:paraId="5CB9A914" w14:textId="77777777" w:rsidR="000B45B1" w:rsidRPr="00C538D8" w:rsidRDefault="000B45B1" w:rsidP="000B45B1">
      <w:pPr>
        <w:rPr>
          <w:snapToGrid w:val="0"/>
          <w:lang w:val="nl-NL"/>
        </w:rPr>
      </w:pPr>
    </w:p>
    <w:p w14:paraId="599855EE" w14:textId="02251562" w:rsidR="000B45B1" w:rsidRPr="00C538D8" w:rsidRDefault="000B45B1" w:rsidP="000B45B1">
      <w:pPr>
        <w:rPr>
          <w:snapToGrid w:val="0"/>
          <w:lang w:val="nl-NL"/>
        </w:rPr>
      </w:pPr>
      <w:r w:rsidRPr="00C538D8">
        <w:rPr>
          <w:snapToGrid w:val="0"/>
          <w:lang w:val="nl-NL"/>
        </w:rPr>
        <w:t xml:space="preserve">Het geheel van de werf moet afgesloten zijn door een </w:t>
      </w:r>
      <w:r w:rsidRPr="00C538D8">
        <w:rPr>
          <w:b/>
          <w:snapToGrid w:val="0"/>
          <w:u w:val="single"/>
          <w:lang w:val="nl-NL"/>
        </w:rPr>
        <w:t>omheining</w:t>
      </w:r>
      <w:r w:rsidRPr="00C538D8">
        <w:rPr>
          <w:snapToGrid w:val="0"/>
          <w:lang w:val="nl-NL"/>
        </w:rPr>
        <w:t xml:space="preserve"> met een hoogte van </w:t>
      </w:r>
      <w:r w:rsidR="008F1318" w:rsidRPr="00C538D8">
        <w:rPr>
          <w:snapToGrid w:val="0"/>
          <w:lang w:val="nl-NL"/>
        </w:rPr>
        <w:t xml:space="preserve">minstens </w:t>
      </w:r>
      <w:r w:rsidRPr="00C538D8">
        <w:rPr>
          <w:snapToGrid w:val="0"/>
          <w:lang w:val="nl-NL"/>
        </w:rPr>
        <w:t>2 meter, zodat alle onbevoegde personen de toegang tot de werf belet wordt.</w:t>
      </w:r>
    </w:p>
    <w:p w14:paraId="44257A5B" w14:textId="77777777" w:rsidR="000B45B1" w:rsidRPr="00C538D8" w:rsidRDefault="000B45B1" w:rsidP="000B45B1">
      <w:pPr>
        <w:rPr>
          <w:snapToGrid w:val="0"/>
          <w:lang w:val="nl-NL"/>
        </w:rPr>
      </w:pPr>
    </w:p>
    <w:p w14:paraId="6CD3C84D" w14:textId="77777777" w:rsidR="000B45B1" w:rsidRPr="00C538D8" w:rsidRDefault="000B45B1" w:rsidP="000B45B1">
      <w:pPr>
        <w:rPr>
          <w:snapToGrid w:val="0"/>
          <w:lang w:val="nl-NL"/>
        </w:rPr>
      </w:pPr>
      <w:r w:rsidRPr="00C538D8">
        <w:rPr>
          <w:snapToGrid w:val="0"/>
          <w:lang w:val="nl-NL"/>
        </w:rPr>
        <w:t>Een bord met een noodtelefoonnummer van de (hoofd)aannemer moet op deze afsluitingen aangebracht zijn.</w:t>
      </w:r>
    </w:p>
    <w:p w14:paraId="13B82A9C" w14:textId="77777777" w:rsidR="000B45B1" w:rsidRPr="00C538D8" w:rsidRDefault="000B45B1" w:rsidP="000B45B1">
      <w:pPr>
        <w:rPr>
          <w:snapToGrid w:val="0"/>
          <w:lang w:val="nl-NL"/>
        </w:rPr>
      </w:pPr>
    </w:p>
    <w:p w14:paraId="1B47673C" w14:textId="2CEF5228" w:rsidR="000B45B1" w:rsidRPr="00C538D8" w:rsidRDefault="000B45B1" w:rsidP="000B45B1">
      <w:pPr>
        <w:rPr>
          <w:snapToGrid w:val="0"/>
          <w:lang w:val="nl-NL"/>
        </w:rPr>
      </w:pPr>
      <w:r w:rsidRPr="00C538D8">
        <w:rPr>
          <w:snapToGrid w:val="0"/>
          <w:lang w:val="nl-NL"/>
        </w:rPr>
        <w:t xml:space="preserve">Voor het uitvoeren van de werkzaamheden moet de aannemer op de werf </w:t>
      </w:r>
      <w:r w:rsidR="00F9290E" w:rsidRPr="00C538D8">
        <w:rPr>
          <w:snapToGrid w:val="0"/>
          <w:lang w:val="nl-NL"/>
        </w:rPr>
        <w:t>pictogrammen</w:t>
      </w:r>
      <w:r w:rsidRPr="00C538D8">
        <w:rPr>
          <w:snapToGrid w:val="0"/>
          <w:lang w:val="nl-NL"/>
        </w:rPr>
        <w:t xml:space="preserve"> aanbrengen (verboden toegang voor niet bevoegde personen, veiligheidsschoenen en helmdracht verplicht, verboden te roken,</w:t>
      </w:r>
      <w:r w:rsidR="008F1318" w:rsidRPr="00C538D8">
        <w:rPr>
          <w:snapToGrid w:val="0"/>
          <w:lang w:val="nl-NL"/>
        </w:rPr>
        <w:t xml:space="preserve"> </w:t>
      </w:r>
      <w:r w:rsidRPr="00C538D8">
        <w:rPr>
          <w:snapToGrid w:val="0"/>
          <w:lang w:val="nl-NL"/>
        </w:rPr>
        <w:t>…) die waarschuwen voor het gevaar en die het verkeer op de werf regelen.</w:t>
      </w:r>
    </w:p>
    <w:p w14:paraId="1D5023FE" w14:textId="77777777" w:rsidR="000B45B1" w:rsidRPr="00C538D8" w:rsidRDefault="000B45B1" w:rsidP="000B45B1">
      <w:pPr>
        <w:rPr>
          <w:snapToGrid w:val="0"/>
          <w:lang w:val="nl-NL"/>
        </w:rPr>
      </w:pPr>
    </w:p>
    <w:p w14:paraId="26818DC8" w14:textId="77777777" w:rsidR="000B45B1" w:rsidRPr="00C538D8" w:rsidRDefault="000B45B1" w:rsidP="008F4FD3">
      <w:pPr>
        <w:rPr>
          <w:snapToGrid w:val="0"/>
          <w:lang w:val="nl-NL"/>
        </w:rPr>
      </w:pPr>
      <w:r w:rsidRPr="00C538D8">
        <w:rPr>
          <w:snapToGrid w:val="0"/>
          <w:lang w:val="nl-NL"/>
        </w:rPr>
        <w:t>Voor de plaatsen waar explosiegevaar heerst, wordt een open vuurverbod ingesteld (opslagzone gevaarlijke producten en wanneer er nog product in de tanks aanwezig is).</w:t>
      </w:r>
    </w:p>
    <w:p w14:paraId="53290892" w14:textId="77777777" w:rsidR="000B45B1" w:rsidRPr="00C538D8" w:rsidRDefault="000B45B1" w:rsidP="008F4FD3">
      <w:pPr>
        <w:rPr>
          <w:snapToGrid w:val="0"/>
          <w:lang w:val="nl-NL"/>
        </w:rPr>
      </w:pPr>
    </w:p>
    <w:p w14:paraId="683ABDDA" w14:textId="249AC125" w:rsidR="000B45B1" w:rsidRPr="00C538D8" w:rsidRDefault="000B45B1" w:rsidP="008F4FD3">
      <w:pPr>
        <w:rPr>
          <w:snapToGrid w:val="0"/>
          <w:lang w:val="nl-NL"/>
        </w:rPr>
      </w:pPr>
      <w:r w:rsidRPr="00C538D8">
        <w:rPr>
          <w:snapToGrid w:val="0"/>
          <w:lang w:val="nl-NL"/>
        </w:rPr>
        <w:t xml:space="preserve">Het werfkantoor, de eet-, rust- en kleedruimte en de sanitaire voorzieningen moeten in ieder geval liggen binnen een zone met </w:t>
      </w:r>
      <w:r w:rsidR="00EC4AD3" w:rsidRPr="00C538D8">
        <w:rPr>
          <w:snapToGrid w:val="0"/>
          <w:lang w:val="nl-NL"/>
        </w:rPr>
        <w:t>beschermingsniveau</w:t>
      </w:r>
      <w:r w:rsidRPr="00C538D8">
        <w:rPr>
          <w:snapToGrid w:val="0"/>
          <w:lang w:val="nl-NL"/>
        </w:rPr>
        <w:t xml:space="preserve"> 1 (zie procedure </w:t>
      </w:r>
      <w:r w:rsidR="008F1318" w:rsidRPr="00C538D8">
        <w:rPr>
          <w:snapToGrid w:val="0"/>
          <w:lang w:val="nl-NL"/>
        </w:rPr>
        <w:t xml:space="preserve">T5130 </w:t>
      </w:r>
      <w:r w:rsidRPr="00C538D8">
        <w:rPr>
          <w:snapToGrid w:val="0"/>
          <w:lang w:val="nl-NL"/>
        </w:rPr>
        <w:t>“</w:t>
      </w:r>
      <w:r w:rsidR="008F1318" w:rsidRPr="00C538D8">
        <w:rPr>
          <w:snapToGrid w:val="0"/>
          <w:lang w:val="nl-NL"/>
        </w:rPr>
        <w:t>Code van goede praktijk voor luchtmonitoring en persoonlijke beschermingsmiddelen</w:t>
      </w:r>
      <w:r w:rsidRPr="00C538D8">
        <w:rPr>
          <w:snapToGrid w:val="0"/>
          <w:lang w:val="nl-NL"/>
        </w:rPr>
        <w:t>”).</w:t>
      </w:r>
    </w:p>
    <w:p w14:paraId="309234DB" w14:textId="77777777" w:rsidR="000B45B1" w:rsidRPr="00C538D8" w:rsidRDefault="000B45B1" w:rsidP="008F4FD3">
      <w:pPr>
        <w:rPr>
          <w:snapToGrid w:val="0"/>
          <w:lang w:val="nl-NL"/>
        </w:rPr>
      </w:pPr>
    </w:p>
    <w:p w14:paraId="7402752B" w14:textId="77777777" w:rsidR="000B45B1" w:rsidRPr="00C538D8" w:rsidRDefault="000B45B1" w:rsidP="000B45B1">
      <w:pPr>
        <w:rPr>
          <w:snapToGrid w:val="0"/>
          <w:lang w:val="nl-NL"/>
        </w:rPr>
      </w:pPr>
      <w:r w:rsidRPr="00C538D8">
        <w:rPr>
          <w:snapToGrid w:val="0"/>
          <w:lang w:val="nl-NL"/>
        </w:rPr>
        <w:t xml:space="preserve">Een </w:t>
      </w:r>
      <w:r w:rsidRPr="00C538D8">
        <w:rPr>
          <w:b/>
          <w:snapToGrid w:val="0"/>
          <w:u w:val="single"/>
          <w:lang w:val="nl-NL"/>
        </w:rPr>
        <w:t xml:space="preserve">werfkantoor </w:t>
      </w:r>
      <w:r w:rsidRPr="00C538D8">
        <w:rPr>
          <w:snapToGrid w:val="0"/>
          <w:lang w:val="nl-NL"/>
        </w:rPr>
        <w:t>met een nuttige oppervlakte van minstens 12 m² moet op de werf ingericht worden. Het werfkantoor zal verlicht, verwarmd en op regelmatige tijdstippen schoongemaakt worden. Het zal een voldoende aantal tafels en stoelen bevatten.</w:t>
      </w:r>
    </w:p>
    <w:p w14:paraId="1D55FAFE" w14:textId="77777777" w:rsidR="000B45B1" w:rsidRPr="00C538D8" w:rsidRDefault="000B45B1" w:rsidP="000B45B1">
      <w:pPr>
        <w:rPr>
          <w:snapToGrid w:val="0"/>
          <w:lang w:val="nl-NL"/>
        </w:rPr>
      </w:pPr>
    </w:p>
    <w:p w14:paraId="068AAC3B" w14:textId="26940618" w:rsidR="000B45B1" w:rsidRPr="00C538D8" w:rsidRDefault="000B45B1" w:rsidP="000B45B1">
      <w:pPr>
        <w:rPr>
          <w:snapToGrid w:val="0"/>
          <w:lang w:val="nl-NL"/>
        </w:rPr>
      </w:pPr>
      <w:r w:rsidRPr="00C538D8">
        <w:rPr>
          <w:snapToGrid w:val="0"/>
          <w:lang w:val="nl-NL"/>
        </w:rPr>
        <w:t xml:space="preserve">De aannemer hangt in het werfkantoor op een goed zichtbare plaats de noodprocedure (bijlage </w:t>
      </w:r>
      <w:r w:rsidR="008F1318" w:rsidRPr="00C538D8">
        <w:rPr>
          <w:snapToGrid w:val="0"/>
          <w:lang w:val="nl-NL"/>
        </w:rPr>
        <w:t>6 van de KVGM-</w:t>
      </w:r>
      <w:proofErr w:type="spellStart"/>
      <w:r w:rsidR="008F1318" w:rsidRPr="00C538D8">
        <w:rPr>
          <w:snapToGrid w:val="0"/>
          <w:lang w:val="nl-NL"/>
        </w:rPr>
        <w:t>werfmap</w:t>
      </w:r>
      <w:proofErr w:type="spellEnd"/>
      <w:r w:rsidRPr="00C538D8">
        <w:rPr>
          <w:snapToGrid w:val="0"/>
          <w:lang w:val="nl-NL"/>
        </w:rPr>
        <w:t xml:space="preserve">) en lijst met contactpersonen (bijlage </w:t>
      </w:r>
      <w:r w:rsidR="008F1318" w:rsidRPr="00C538D8">
        <w:rPr>
          <w:snapToGrid w:val="0"/>
          <w:lang w:val="nl-NL"/>
        </w:rPr>
        <w:t>5</w:t>
      </w:r>
      <w:r w:rsidRPr="00C538D8">
        <w:rPr>
          <w:snapToGrid w:val="0"/>
          <w:lang w:val="nl-NL"/>
        </w:rPr>
        <w:t>).</w:t>
      </w:r>
    </w:p>
    <w:p w14:paraId="10FE11A1" w14:textId="77777777" w:rsidR="000B45B1" w:rsidRPr="00C538D8" w:rsidRDefault="000B45B1" w:rsidP="000B45B1">
      <w:pPr>
        <w:rPr>
          <w:snapToGrid w:val="0"/>
          <w:lang w:val="nl-NL"/>
        </w:rPr>
      </w:pPr>
    </w:p>
    <w:p w14:paraId="7DF6F7D2" w14:textId="77777777" w:rsidR="000B45B1" w:rsidRPr="00C538D8" w:rsidRDefault="000B45B1" w:rsidP="000B45B1">
      <w:pPr>
        <w:rPr>
          <w:snapToGrid w:val="0"/>
          <w:lang w:val="nl-NL"/>
        </w:rPr>
      </w:pPr>
      <w:r w:rsidRPr="00C538D8">
        <w:rPr>
          <w:snapToGrid w:val="0"/>
          <w:lang w:val="nl-NL"/>
        </w:rPr>
        <w:t xml:space="preserve">Een </w:t>
      </w:r>
      <w:r w:rsidRPr="00C538D8">
        <w:rPr>
          <w:b/>
          <w:snapToGrid w:val="0"/>
          <w:u w:val="single"/>
          <w:lang w:val="nl-NL"/>
        </w:rPr>
        <w:t>eet- en rustruimte</w:t>
      </w:r>
      <w:r w:rsidRPr="00C538D8">
        <w:rPr>
          <w:snapToGrid w:val="0"/>
          <w:lang w:val="nl-NL"/>
        </w:rPr>
        <w:t xml:space="preserve"> met een nuttige oppervlakte (in functie van het aantal arbeiders en de van kracht zijnde reglementering bepaald) moet voor het werfpersoneel geïnstalleerd worden. Deze zal dan ook verlicht, verwarmd en op regelmatige tijdstippen schoongemaakt worden. De ruimte zal voldoende tafels en stoelen bevatten zodat alle personeelsleden op de werf zittend kunnen eten.</w:t>
      </w:r>
    </w:p>
    <w:p w14:paraId="068E252F" w14:textId="77777777" w:rsidR="000B45B1" w:rsidRPr="00C538D8" w:rsidRDefault="000B45B1" w:rsidP="000B45B1">
      <w:pPr>
        <w:rPr>
          <w:snapToGrid w:val="0"/>
          <w:lang w:val="nl-NL"/>
        </w:rPr>
      </w:pPr>
    </w:p>
    <w:p w14:paraId="16353326" w14:textId="3E29B1DF" w:rsidR="000B45B1" w:rsidRPr="00C538D8" w:rsidRDefault="000B45B1" w:rsidP="000B45B1">
      <w:pPr>
        <w:rPr>
          <w:snapToGrid w:val="0"/>
          <w:lang w:val="nl-NL"/>
        </w:rPr>
      </w:pPr>
      <w:r w:rsidRPr="00C538D8">
        <w:rPr>
          <w:snapToGrid w:val="0"/>
          <w:lang w:val="nl-NL"/>
        </w:rPr>
        <w:t>Het werfkantoor kan eventueel dienstdoen als eetruimte (niet meer dan drie bedienden volgens art</w:t>
      </w:r>
      <w:r w:rsidR="00463CC5" w:rsidRPr="00C538D8">
        <w:rPr>
          <w:snapToGrid w:val="0"/>
          <w:lang w:val="nl-NL"/>
        </w:rPr>
        <w:t>ikel</w:t>
      </w:r>
      <w:r w:rsidRPr="00C538D8">
        <w:rPr>
          <w:snapToGrid w:val="0"/>
          <w:lang w:val="nl-NL"/>
        </w:rPr>
        <w:t xml:space="preserve"> </w:t>
      </w:r>
      <w:r w:rsidR="00463CC5" w:rsidRPr="00C538D8">
        <w:rPr>
          <w:snapToGrid w:val="0"/>
          <w:lang w:val="nl-NL"/>
        </w:rPr>
        <w:t>III.1-58 van de codex over het welzijn op het werk</w:t>
      </w:r>
      <w:r w:rsidRPr="00C538D8">
        <w:rPr>
          <w:snapToGrid w:val="0"/>
          <w:lang w:val="nl-NL"/>
        </w:rPr>
        <w:t>).</w:t>
      </w:r>
    </w:p>
    <w:p w14:paraId="11F7FFB1" w14:textId="77777777" w:rsidR="000B45B1" w:rsidRPr="00C538D8" w:rsidRDefault="000B45B1" w:rsidP="000B45B1">
      <w:pPr>
        <w:rPr>
          <w:snapToGrid w:val="0"/>
          <w:lang w:val="nl-NL"/>
        </w:rPr>
      </w:pPr>
    </w:p>
    <w:p w14:paraId="7218D654" w14:textId="7E772974" w:rsidR="000B45B1" w:rsidRPr="00C538D8" w:rsidRDefault="000B45B1" w:rsidP="000B45B1">
      <w:pPr>
        <w:rPr>
          <w:snapToGrid w:val="0"/>
          <w:lang w:val="nl-NL"/>
        </w:rPr>
      </w:pPr>
      <w:r w:rsidRPr="00C538D8">
        <w:rPr>
          <w:snapToGrid w:val="0"/>
          <w:lang w:val="nl-NL"/>
        </w:rPr>
        <w:t xml:space="preserve">Een </w:t>
      </w:r>
      <w:r w:rsidRPr="00C538D8">
        <w:rPr>
          <w:b/>
          <w:snapToGrid w:val="0"/>
          <w:u w:val="single"/>
          <w:lang w:val="nl-NL"/>
        </w:rPr>
        <w:t>kleedruimte</w:t>
      </w:r>
      <w:r w:rsidRPr="00C538D8">
        <w:rPr>
          <w:snapToGrid w:val="0"/>
          <w:lang w:val="nl-NL"/>
        </w:rPr>
        <w:t xml:space="preserve"> dient voorzien te worden. Elke arbeider beschikt over een kastje met slot waarin hij zijn persoonlijk materiaal kan bewaren (</w:t>
      </w:r>
      <w:r w:rsidR="00463CC5" w:rsidRPr="00C538D8">
        <w:rPr>
          <w:snapToGrid w:val="0"/>
          <w:lang w:val="nl-NL"/>
        </w:rPr>
        <w:t>artikel III.1-48 van de codex over het welzijn op het werk</w:t>
      </w:r>
      <w:r w:rsidRPr="00C538D8">
        <w:rPr>
          <w:snapToGrid w:val="0"/>
          <w:lang w:val="nl-NL"/>
        </w:rPr>
        <w:t>).</w:t>
      </w:r>
    </w:p>
    <w:p w14:paraId="3DE35B16" w14:textId="77777777" w:rsidR="000B45B1" w:rsidRPr="00C538D8" w:rsidRDefault="000B45B1" w:rsidP="000B45B1">
      <w:pPr>
        <w:rPr>
          <w:snapToGrid w:val="0"/>
          <w:lang w:val="nl-NL"/>
        </w:rPr>
      </w:pPr>
    </w:p>
    <w:p w14:paraId="562A3D86" w14:textId="270DE97D" w:rsidR="000B45B1" w:rsidRPr="00C538D8" w:rsidRDefault="000B45B1" w:rsidP="000B45B1">
      <w:pPr>
        <w:rPr>
          <w:snapToGrid w:val="0"/>
          <w:lang w:val="nl-NL"/>
        </w:rPr>
      </w:pPr>
      <w:r w:rsidRPr="00C538D8">
        <w:rPr>
          <w:snapToGrid w:val="0"/>
          <w:lang w:val="nl-NL"/>
        </w:rPr>
        <w:lastRenderedPageBreak/>
        <w:t xml:space="preserve">De </w:t>
      </w:r>
      <w:r w:rsidRPr="00C538D8">
        <w:rPr>
          <w:b/>
          <w:snapToGrid w:val="0"/>
          <w:u w:val="single"/>
          <w:lang w:val="nl-NL"/>
        </w:rPr>
        <w:t>sanitaire voorzieningen</w:t>
      </w:r>
      <w:r w:rsidRPr="00C538D8">
        <w:rPr>
          <w:snapToGrid w:val="0"/>
          <w:lang w:val="nl-NL"/>
        </w:rPr>
        <w:t xml:space="preserve"> (</w:t>
      </w:r>
      <w:r w:rsidR="00EC4AD3" w:rsidRPr="00C538D8">
        <w:rPr>
          <w:snapToGrid w:val="0"/>
          <w:lang w:val="nl-NL"/>
        </w:rPr>
        <w:t>bv.</w:t>
      </w:r>
      <w:r w:rsidRPr="00C538D8">
        <w:rPr>
          <w:snapToGrid w:val="0"/>
          <w:lang w:val="nl-NL"/>
        </w:rPr>
        <w:t xml:space="preserve"> chemisch toilet) moeten regelmatig schoongemaakt worden en in functie van het aantal arbeiders conform zijn met de wettelijke bepalingen (</w:t>
      </w:r>
      <w:r w:rsidR="00463CC5" w:rsidRPr="00C538D8">
        <w:rPr>
          <w:snapToGrid w:val="0"/>
          <w:lang w:val="nl-NL"/>
        </w:rPr>
        <w:t>artikel III.1-42 en bijlage III.1-1 van de codex over het welzijn op het werk</w:t>
      </w:r>
      <w:r w:rsidRPr="00C538D8">
        <w:rPr>
          <w:snapToGrid w:val="0"/>
          <w:lang w:val="nl-NL"/>
        </w:rPr>
        <w:t>). Dit betekent onder andere dat er minimum individuele of gemeenschappelijke wastafels zijn met 1 kraan per drie werknemers die gelijktijdig stoppen.</w:t>
      </w:r>
    </w:p>
    <w:p w14:paraId="2D87120D" w14:textId="77777777" w:rsidR="000B45B1" w:rsidRPr="00C538D8" w:rsidRDefault="000B45B1" w:rsidP="000B45B1">
      <w:pPr>
        <w:rPr>
          <w:snapToGrid w:val="0"/>
          <w:lang w:val="nl-NL"/>
        </w:rPr>
      </w:pPr>
    </w:p>
    <w:p w14:paraId="31CC446E" w14:textId="77777777" w:rsidR="000B45B1" w:rsidRPr="00C538D8" w:rsidRDefault="000B45B1" w:rsidP="000B45B1">
      <w:pPr>
        <w:rPr>
          <w:snapToGrid w:val="0"/>
          <w:lang w:val="nl-NL"/>
        </w:rPr>
      </w:pPr>
    </w:p>
    <w:p w14:paraId="046A0349" w14:textId="77777777" w:rsidR="000B45B1" w:rsidRPr="00C538D8" w:rsidRDefault="000B45B1" w:rsidP="000B45B1">
      <w:pPr>
        <w:pStyle w:val="Heading3"/>
        <w:rPr>
          <w:snapToGrid w:val="0"/>
          <w:lang w:val="nl-NL"/>
        </w:rPr>
      </w:pPr>
      <w:bookmarkStart w:id="42" w:name="_Toc157937076"/>
      <w:bookmarkStart w:id="43" w:name="_Toc160427141"/>
      <w:bookmarkStart w:id="44" w:name="_Toc47968189"/>
      <w:r w:rsidRPr="00C538D8">
        <w:rPr>
          <w:snapToGrid w:val="0"/>
          <w:lang w:val="nl-NL"/>
        </w:rPr>
        <w:t>Toegang tot de werf</w:t>
      </w:r>
      <w:bookmarkEnd w:id="42"/>
      <w:bookmarkEnd w:id="43"/>
      <w:bookmarkEnd w:id="44"/>
    </w:p>
    <w:p w14:paraId="720CBA65" w14:textId="77777777" w:rsidR="000B45B1" w:rsidRPr="00C538D8" w:rsidRDefault="000B45B1" w:rsidP="000B45B1">
      <w:pPr>
        <w:rPr>
          <w:lang w:val="nl-NL"/>
        </w:rPr>
      </w:pPr>
    </w:p>
    <w:p w14:paraId="6D579B57" w14:textId="77777777" w:rsidR="000B45B1" w:rsidRPr="00C538D8" w:rsidRDefault="000B45B1" w:rsidP="000B45B1">
      <w:pPr>
        <w:rPr>
          <w:snapToGrid w:val="0"/>
          <w:lang w:val="nl-NL"/>
        </w:rPr>
      </w:pPr>
      <w:r w:rsidRPr="00C538D8">
        <w:rPr>
          <w:snapToGrid w:val="0"/>
          <w:lang w:val="nl-NL"/>
        </w:rPr>
        <w:t>Geen enkele persoon vreemd aan de opdrachtgever, bouwdirectie of aannemer mag de bouwplaats betreden zonder zich eerst bij de werfleider aan te melden of zich door een afgevaardigde van een betrokken onderneming te laten vergezellen.</w:t>
      </w:r>
    </w:p>
    <w:p w14:paraId="54EF531D" w14:textId="77777777" w:rsidR="000B45B1" w:rsidRPr="00C538D8" w:rsidRDefault="000B45B1" w:rsidP="000B45B1">
      <w:pPr>
        <w:rPr>
          <w:snapToGrid w:val="0"/>
          <w:lang w:val="nl-NL"/>
        </w:rPr>
      </w:pPr>
    </w:p>
    <w:p w14:paraId="7C5458C5" w14:textId="65684055" w:rsidR="000B45B1" w:rsidRPr="00C538D8" w:rsidRDefault="000B45B1" w:rsidP="000B45B1">
      <w:pPr>
        <w:rPr>
          <w:snapToGrid w:val="0"/>
          <w:lang w:val="nl-NL"/>
        </w:rPr>
      </w:pPr>
      <w:r w:rsidRPr="00C538D8">
        <w:rPr>
          <w:snapToGrid w:val="0"/>
          <w:lang w:val="nl-NL"/>
        </w:rPr>
        <w:t xml:space="preserve">Bezoekers op de werf dienen eveneens verplicht de </w:t>
      </w:r>
      <w:proofErr w:type="spellStart"/>
      <w:r w:rsidRPr="00C538D8">
        <w:rPr>
          <w:snapToGrid w:val="0"/>
          <w:lang w:val="nl-NL"/>
        </w:rPr>
        <w:t>PBM’s</w:t>
      </w:r>
      <w:proofErr w:type="spellEnd"/>
      <w:r w:rsidRPr="00C538D8">
        <w:rPr>
          <w:snapToGrid w:val="0"/>
          <w:lang w:val="nl-NL"/>
        </w:rPr>
        <w:t xml:space="preserve"> van toepassing te gebruiken.</w:t>
      </w:r>
    </w:p>
    <w:p w14:paraId="6B78E494" w14:textId="17E5EA98" w:rsidR="00F9290E" w:rsidRPr="00C538D8" w:rsidRDefault="00F9290E" w:rsidP="000B45B1">
      <w:pPr>
        <w:rPr>
          <w:snapToGrid w:val="0"/>
          <w:lang w:val="nl-NL"/>
        </w:rPr>
      </w:pPr>
    </w:p>
    <w:p w14:paraId="6A658130" w14:textId="77777777" w:rsidR="00F9290E" w:rsidRPr="00C538D8" w:rsidRDefault="00F9290E" w:rsidP="000B45B1">
      <w:pPr>
        <w:rPr>
          <w:snapToGrid w:val="0"/>
          <w:lang w:val="nl-NL"/>
        </w:rPr>
      </w:pPr>
    </w:p>
    <w:p w14:paraId="4ADE8A95" w14:textId="77777777" w:rsidR="000B45B1" w:rsidRPr="00C538D8" w:rsidRDefault="000B45B1" w:rsidP="000B45B1">
      <w:pPr>
        <w:pStyle w:val="Heading3"/>
        <w:rPr>
          <w:snapToGrid w:val="0"/>
          <w:lang w:val="nl-NL"/>
        </w:rPr>
      </w:pPr>
      <w:bookmarkStart w:id="45" w:name="_Toc157937077"/>
      <w:bookmarkStart w:id="46" w:name="_Toc160427142"/>
      <w:bookmarkStart w:id="47" w:name="_Toc47968190"/>
      <w:r w:rsidRPr="00C538D8">
        <w:rPr>
          <w:snapToGrid w:val="0"/>
          <w:lang w:val="nl-NL"/>
        </w:rPr>
        <w:t>Parkeergelegenheid</w:t>
      </w:r>
      <w:bookmarkEnd w:id="45"/>
      <w:bookmarkEnd w:id="46"/>
      <w:bookmarkEnd w:id="47"/>
    </w:p>
    <w:p w14:paraId="56774A46" w14:textId="77777777" w:rsidR="000B45B1" w:rsidRPr="00C538D8" w:rsidRDefault="000B45B1" w:rsidP="000B45B1">
      <w:pPr>
        <w:rPr>
          <w:lang w:val="nl-NL"/>
        </w:rPr>
      </w:pPr>
    </w:p>
    <w:p w14:paraId="39693898" w14:textId="77777777" w:rsidR="000B45B1" w:rsidRPr="00C538D8" w:rsidRDefault="000B45B1" w:rsidP="000B45B1">
      <w:pPr>
        <w:rPr>
          <w:snapToGrid w:val="0"/>
          <w:lang w:val="nl-NL"/>
        </w:rPr>
      </w:pPr>
      <w:r w:rsidRPr="00C538D8">
        <w:rPr>
          <w:snapToGrid w:val="0"/>
          <w:lang w:val="nl-NL"/>
        </w:rPr>
        <w:t>Voertuigen worden enkel toegelaten op de werf voor het laden en lossen van materiaal en/of materieel (uitgezonderd graafmachines e.d.). Het parkeren van de voertuigen gebeurt dus buiten de werf op de plaatsen waar dit is toegelaten (door de overheid).</w:t>
      </w:r>
    </w:p>
    <w:p w14:paraId="14ACFEE8" w14:textId="77777777" w:rsidR="000B45B1" w:rsidRPr="00C538D8" w:rsidRDefault="000B45B1" w:rsidP="000B45B1">
      <w:pPr>
        <w:rPr>
          <w:lang w:val="nl-NL"/>
        </w:rPr>
      </w:pPr>
    </w:p>
    <w:p w14:paraId="4BBBBC09" w14:textId="77777777" w:rsidR="000B45B1" w:rsidRPr="00C538D8" w:rsidRDefault="000B45B1" w:rsidP="000B45B1">
      <w:pPr>
        <w:rPr>
          <w:lang w:val="nl-NL"/>
        </w:rPr>
      </w:pPr>
    </w:p>
    <w:p w14:paraId="7C29701F" w14:textId="77777777" w:rsidR="000B45B1" w:rsidRPr="00C538D8" w:rsidRDefault="000B45B1" w:rsidP="000B45B1">
      <w:pPr>
        <w:pStyle w:val="Heading3"/>
        <w:rPr>
          <w:snapToGrid w:val="0"/>
          <w:lang w:val="nl-NL"/>
        </w:rPr>
      </w:pPr>
      <w:bookmarkStart w:id="48" w:name="_Toc157937078"/>
      <w:bookmarkStart w:id="49" w:name="_Toc160427143"/>
      <w:bookmarkStart w:id="50" w:name="_Toc47968191"/>
      <w:r w:rsidRPr="00C538D8">
        <w:rPr>
          <w:snapToGrid w:val="0"/>
          <w:lang w:val="nl-NL"/>
        </w:rPr>
        <w:t>Opslag materiaal</w:t>
      </w:r>
      <w:bookmarkEnd w:id="48"/>
      <w:bookmarkEnd w:id="49"/>
      <w:bookmarkEnd w:id="50"/>
    </w:p>
    <w:p w14:paraId="5CBF40B5" w14:textId="77777777" w:rsidR="000B45B1" w:rsidRPr="00C538D8" w:rsidRDefault="000B45B1" w:rsidP="000B45B1">
      <w:pPr>
        <w:rPr>
          <w:lang w:val="nl-NL"/>
        </w:rPr>
      </w:pPr>
    </w:p>
    <w:p w14:paraId="30224BE0" w14:textId="5002C260" w:rsidR="000B45B1" w:rsidRPr="00C538D8" w:rsidRDefault="000B45B1" w:rsidP="000B45B1">
      <w:pPr>
        <w:rPr>
          <w:snapToGrid w:val="0"/>
          <w:lang w:val="nl-NL"/>
        </w:rPr>
      </w:pPr>
      <w:r w:rsidRPr="00C538D8">
        <w:rPr>
          <w:snapToGrid w:val="0"/>
          <w:lang w:val="nl-NL"/>
        </w:rPr>
        <w:t>Bij de opslag van geleverde materialen dienen de voorschriften van de leverancier in acht genomen te worden. Geenszins worden er materialen opgeslagen in doorgangen of toegangswegen.</w:t>
      </w:r>
    </w:p>
    <w:p w14:paraId="14E7AF3A" w14:textId="77777777" w:rsidR="008C00F8" w:rsidRPr="00C538D8" w:rsidRDefault="008C00F8" w:rsidP="000B45B1">
      <w:pPr>
        <w:rPr>
          <w:snapToGrid w:val="0"/>
          <w:lang w:val="nl-NL"/>
        </w:rPr>
      </w:pPr>
    </w:p>
    <w:p w14:paraId="2EC5AE56" w14:textId="77777777" w:rsidR="000B45B1" w:rsidRPr="00C538D8" w:rsidRDefault="000B45B1" w:rsidP="000B45B1">
      <w:pPr>
        <w:rPr>
          <w:snapToGrid w:val="0"/>
          <w:lang w:val="nl-NL"/>
        </w:rPr>
      </w:pPr>
      <w:r w:rsidRPr="00C538D8">
        <w:rPr>
          <w:snapToGrid w:val="0"/>
          <w:lang w:val="nl-NL"/>
        </w:rPr>
        <w:t>De aannemer is verantwoordelijk voor de bewaring en de goede staat van de bouwmaterialen en alle hem toevertrouwde materiaal en uitrustingen.</w:t>
      </w:r>
    </w:p>
    <w:p w14:paraId="70BDEA89" w14:textId="77777777" w:rsidR="000B45B1" w:rsidRPr="00C538D8" w:rsidRDefault="000B45B1" w:rsidP="000B45B1">
      <w:pPr>
        <w:rPr>
          <w:snapToGrid w:val="0"/>
          <w:lang w:val="nl-NL"/>
        </w:rPr>
      </w:pPr>
    </w:p>
    <w:p w14:paraId="40DB8D0B" w14:textId="77777777" w:rsidR="000B45B1" w:rsidRPr="00C538D8" w:rsidRDefault="000B45B1" w:rsidP="000B45B1">
      <w:pPr>
        <w:rPr>
          <w:snapToGrid w:val="0"/>
          <w:lang w:val="nl-NL"/>
        </w:rPr>
      </w:pPr>
    </w:p>
    <w:p w14:paraId="41BEC1D4" w14:textId="77777777" w:rsidR="000B45B1" w:rsidRPr="00C538D8" w:rsidRDefault="000B45B1" w:rsidP="000B45B1">
      <w:pPr>
        <w:pStyle w:val="Heading3"/>
        <w:rPr>
          <w:snapToGrid w:val="0"/>
          <w:lang w:val="nl-NL"/>
        </w:rPr>
      </w:pPr>
      <w:bookmarkStart w:id="51" w:name="_Toc157937079"/>
      <w:bookmarkStart w:id="52" w:name="_Toc160427144"/>
      <w:bookmarkStart w:id="53" w:name="_Toc47968192"/>
      <w:r w:rsidRPr="00C538D8">
        <w:rPr>
          <w:snapToGrid w:val="0"/>
          <w:lang w:val="nl-NL"/>
        </w:rPr>
        <w:t>Opslag van gevaarlijke producten (Vloeistoffen – gassen)</w:t>
      </w:r>
      <w:bookmarkEnd w:id="51"/>
      <w:bookmarkEnd w:id="52"/>
      <w:bookmarkEnd w:id="53"/>
    </w:p>
    <w:p w14:paraId="4E1EABE5" w14:textId="77777777" w:rsidR="000B45B1" w:rsidRPr="00C538D8" w:rsidRDefault="000B45B1" w:rsidP="000B45B1">
      <w:pPr>
        <w:rPr>
          <w:lang w:val="nl-NL"/>
        </w:rPr>
      </w:pPr>
    </w:p>
    <w:p w14:paraId="09B54DC8" w14:textId="290DF160" w:rsidR="000B45B1" w:rsidRPr="00C538D8" w:rsidRDefault="000B45B1" w:rsidP="000B45B1">
      <w:pPr>
        <w:rPr>
          <w:snapToGrid w:val="0"/>
          <w:lang w:val="nl-NL"/>
        </w:rPr>
      </w:pPr>
      <w:r w:rsidRPr="00C538D8">
        <w:rPr>
          <w:snapToGrid w:val="0"/>
          <w:lang w:val="nl-NL"/>
        </w:rPr>
        <w:t>De opslag van gevaarlijke producten (ontvlambare, brandbare, explosieve, giftige,</w:t>
      </w:r>
      <w:r w:rsidR="008C00F8" w:rsidRPr="00C538D8">
        <w:rPr>
          <w:snapToGrid w:val="0"/>
          <w:lang w:val="nl-NL"/>
        </w:rPr>
        <w:t xml:space="preserve"> </w:t>
      </w:r>
      <w:r w:rsidRPr="00C538D8">
        <w:rPr>
          <w:snapToGrid w:val="0"/>
          <w:lang w:val="nl-NL"/>
        </w:rPr>
        <w:t>…) en gassen moet zoveel mogelijk vermeden worden op de werf. De (tijdelijke) opslag ervan gebeurt op een daarvoor voorziene goed verluchte, afgebakende (met de nodige pictogrammen) plaats ver verwijderd van warmtebronnen. De houders, gasflessen,</w:t>
      </w:r>
      <w:r w:rsidR="008C00F8" w:rsidRPr="00C538D8">
        <w:rPr>
          <w:snapToGrid w:val="0"/>
          <w:lang w:val="nl-NL"/>
        </w:rPr>
        <w:t xml:space="preserve"> </w:t>
      </w:r>
      <w:r w:rsidRPr="00C538D8">
        <w:rPr>
          <w:snapToGrid w:val="0"/>
          <w:lang w:val="nl-NL"/>
        </w:rPr>
        <w:t>… zijn steeds voorzien van de nodige etikettering met inbegrip van de naam van het product dat zich in de houders bevindt (conform de desbetreffende reglementering</w:t>
      </w:r>
      <w:r w:rsidR="008C00F8" w:rsidRPr="00C538D8">
        <w:rPr>
          <w:snapToGrid w:val="0"/>
          <w:lang w:val="nl-NL"/>
        </w:rPr>
        <w:t xml:space="preserve"> REACH en CLP</w:t>
      </w:r>
      <w:r w:rsidRPr="00C538D8">
        <w:rPr>
          <w:snapToGrid w:val="0"/>
          <w:lang w:val="nl-NL"/>
        </w:rPr>
        <w:t>).</w:t>
      </w:r>
    </w:p>
    <w:p w14:paraId="0B75A01E" w14:textId="77777777" w:rsidR="000B45B1" w:rsidRPr="00C538D8" w:rsidRDefault="000B45B1" w:rsidP="008F4FD3">
      <w:pPr>
        <w:rPr>
          <w:snapToGrid w:val="0"/>
          <w:lang w:val="nl-NL"/>
        </w:rPr>
      </w:pPr>
    </w:p>
    <w:p w14:paraId="3A8C43B0" w14:textId="77777777" w:rsidR="000B45B1" w:rsidRPr="00C538D8" w:rsidRDefault="000B45B1" w:rsidP="008F4FD3">
      <w:pPr>
        <w:rPr>
          <w:snapToGrid w:val="0"/>
          <w:lang w:val="nl-NL"/>
        </w:rPr>
      </w:pPr>
      <w:r w:rsidRPr="00C538D8">
        <w:rPr>
          <w:snapToGrid w:val="0"/>
          <w:lang w:val="nl-NL"/>
        </w:rPr>
        <w:t>In de omgeving van deze voorlopige opslagplaatsen voorziet de aannemer de nodige brandbestrijdingsmiddelen.</w:t>
      </w:r>
    </w:p>
    <w:p w14:paraId="320D97E5" w14:textId="77777777" w:rsidR="000B45B1" w:rsidRPr="00C538D8" w:rsidRDefault="000B45B1" w:rsidP="008F4FD3">
      <w:pPr>
        <w:rPr>
          <w:snapToGrid w:val="0"/>
          <w:lang w:val="nl-NL"/>
        </w:rPr>
      </w:pPr>
    </w:p>
    <w:p w14:paraId="4E8907AE" w14:textId="78493B1F" w:rsidR="000B45B1" w:rsidRPr="00C538D8" w:rsidRDefault="000B45B1" w:rsidP="008F4FD3">
      <w:pPr>
        <w:rPr>
          <w:snapToGrid w:val="0"/>
          <w:lang w:val="nl-NL"/>
        </w:rPr>
      </w:pPr>
      <w:r w:rsidRPr="00C538D8">
        <w:rPr>
          <w:snapToGrid w:val="0"/>
          <w:lang w:val="nl-NL"/>
        </w:rPr>
        <w:t>Gasflessen worden steeds in open lucht opgesteld</w:t>
      </w:r>
      <w:r w:rsidR="008C00F8" w:rsidRPr="00C538D8">
        <w:rPr>
          <w:snapToGrid w:val="0"/>
          <w:lang w:val="nl-NL"/>
        </w:rPr>
        <w:t>. Ze moeten steeds rechtop staan en worden in een rack geplaatst of vastgemaakt, zodat omvallen onmogelijk is.</w:t>
      </w:r>
    </w:p>
    <w:p w14:paraId="79F86FBB" w14:textId="77777777" w:rsidR="000B45B1" w:rsidRPr="00C538D8" w:rsidRDefault="000B45B1" w:rsidP="008F4FD3">
      <w:pPr>
        <w:rPr>
          <w:snapToGrid w:val="0"/>
          <w:lang w:val="nl-NL"/>
        </w:rPr>
      </w:pPr>
    </w:p>
    <w:p w14:paraId="4AE34AC0" w14:textId="6011993A" w:rsidR="000B45B1" w:rsidRPr="00C538D8" w:rsidRDefault="000B45B1" w:rsidP="008F4FD3">
      <w:pPr>
        <w:rPr>
          <w:snapToGrid w:val="0"/>
          <w:lang w:val="nl-NL"/>
        </w:rPr>
      </w:pPr>
      <w:r w:rsidRPr="00C538D8">
        <w:rPr>
          <w:snapToGrid w:val="0"/>
          <w:lang w:val="nl-NL"/>
        </w:rPr>
        <w:t xml:space="preserve">De veiligheidsinformatiebladen (chemische fiche of </w:t>
      </w:r>
      <w:r w:rsidR="008C00F8" w:rsidRPr="00C538D8">
        <w:rPr>
          <w:snapToGrid w:val="0"/>
          <w:lang w:val="nl-NL"/>
        </w:rPr>
        <w:t>VIB</w:t>
      </w:r>
      <w:r w:rsidRPr="00C538D8">
        <w:rPr>
          <w:snapToGrid w:val="0"/>
          <w:lang w:val="nl-NL"/>
        </w:rPr>
        <w:t>) van de opgeslagen producten dienen aanwezig te zijn op de werf (</w:t>
      </w:r>
      <w:r w:rsidR="008C00F8" w:rsidRPr="00C538D8">
        <w:rPr>
          <w:snapToGrid w:val="0"/>
          <w:lang w:val="nl-NL"/>
        </w:rPr>
        <w:t>H</w:t>
      </w:r>
      <w:r w:rsidRPr="00C538D8">
        <w:rPr>
          <w:snapToGrid w:val="0"/>
          <w:lang w:val="nl-NL"/>
        </w:rPr>
        <w:t xml:space="preserve">- en </w:t>
      </w:r>
      <w:r w:rsidR="008C00F8" w:rsidRPr="00C538D8">
        <w:rPr>
          <w:snapToGrid w:val="0"/>
          <w:lang w:val="nl-NL"/>
        </w:rPr>
        <w:t>P</w:t>
      </w:r>
      <w:r w:rsidRPr="00C538D8">
        <w:rPr>
          <w:snapToGrid w:val="0"/>
          <w:lang w:val="nl-NL"/>
        </w:rPr>
        <w:t xml:space="preserve">-zinnen) en worden vooraf aan de veiligheidscoördinator overhandigd en toegevoegd in bijlage </w:t>
      </w:r>
      <w:r w:rsidR="008C00F8" w:rsidRPr="00C538D8">
        <w:rPr>
          <w:snapToGrid w:val="0"/>
          <w:lang w:val="nl-NL"/>
        </w:rPr>
        <w:t>7 van de KVGM-</w:t>
      </w:r>
      <w:proofErr w:type="spellStart"/>
      <w:r w:rsidR="008C00F8" w:rsidRPr="00C538D8">
        <w:rPr>
          <w:snapToGrid w:val="0"/>
          <w:lang w:val="nl-NL"/>
        </w:rPr>
        <w:t>werfmap</w:t>
      </w:r>
      <w:proofErr w:type="spellEnd"/>
      <w:r w:rsidR="008C00F8" w:rsidRPr="00C538D8">
        <w:rPr>
          <w:snapToGrid w:val="0"/>
          <w:lang w:val="nl-NL"/>
        </w:rPr>
        <w:t>.</w:t>
      </w:r>
    </w:p>
    <w:p w14:paraId="0CB77E4C" w14:textId="77777777" w:rsidR="000B45B1" w:rsidRPr="00C538D8" w:rsidRDefault="000B45B1" w:rsidP="000B45B1">
      <w:pPr>
        <w:rPr>
          <w:snapToGrid w:val="0"/>
          <w:lang w:val="nl-NL"/>
        </w:rPr>
      </w:pPr>
    </w:p>
    <w:p w14:paraId="7674D537" w14:textId="77777777" w:rsidR="000B45B1" w:rsidRPr="00C538D8" w:rsidRDefault="000B45B1" w:rsidP="000B45B1">
      <w:pPr>
        <w:rPr>
          <w:snapToGrid w:val="0"/>
          <w:lang w:val="nl-NL"/>
        </w:rPr>
      </w:pPr>
    </w:p>
    <w:p w14:paraId="7B24943D" w14:textId="77777777" w:rsidR="000B45B1" w:rsidRPr="00C538D8" w:rsidRDefault="000B45B1" w:rsidP="000B45B1">
      <w:pPr>
        <w:pStyle w:val="Heading3"/>
        <w:rPr>
          <w:snapToGrid w:val="0"/>
          <w:lang w:val="nl-NL"/>
        </w:rPr>
      </w:pPr>
      <w:bookmarkStart w:id="54" w:name="_Toc157937080"/>
      <w:bookmarkStart w:id="55" w:name="_Toc160427145"/>
      <w:bookmarkStart w:id="56" w:name="_Toc47968193"/>
      <w:r w:rsidRPr="00C538D8">
        <w:rPr>
          <w:snapToGrid w:val="0"/>
          <w:lang w:val="nl-NL"/>
        </w:rPr>
        <w:t>Elektrische installaties</w:t>
      </w:r>
      <w:bookmarkEnd w:id="54"/>
      <w:bookmarkEnd w:id="55"/>
      <w:bookmarkEnd w:id="56"/>
    </w:p>
    <w:p w14:paraId="4557F2B4" w14:textId="77777777" w:rsidR="000B45B1" w:rsidRPr="00C538D8" w:rsidRDefault="000B45B1" w:rsidP="000B45B1">
      <w:pPr>
        <w:rPr>
          <w:lang w:val="nl-NL"/>
        </w:rPr>
      </w:pPr>
    </w:p>
    <w:p w14:paraId="5A06B7AF" w14:textId="29B0DCE9" w:rsidR="000B45B1" w:rsidRPr="00C538D8" w:rsidRDefault="000B45B1" w:rsidP="000B45B1">
      <w:pPr>
        <w:rPr>
          <w:snapToGrid w:val="0"/>
          <w:lang w:val="nl-NL"/>
        </w:rPr>
      </w:pPr>
      <w:r w:rsidRPr="00C538D8">
        <w:rPr>
          <w:snapToGrid w:val="0"/>
          <w:lang w:val="nl-NL"/>
        </w:rPr>
        <w:t xml:space="preserve">De elektrische voorzieningen op de werf moeten in overeenstemming zijn met de wettelijke bepalingen </w:t>
      </w:r>
      <w:r w:rsidR="008C00F8" w:rsidRPr="00C538D8">
        <w:rPr>
          <w:snapToGrid w:val="0"/>
          <w:lang w:val="nl-NL"/>
        </w:rPr>
        <w:t xml:space="preserve">van het </w:t>
      </w:r>
      <w:r w:rsidRPr="00C538D8">
        <w:rPr>
          <w:snapToGrid w:val="0"/>
          <w:lang w:val="nl-NL"/>
        </w:rPr>
        <w:t>AREI</w:t>
      </w:r>
      <w:r w:rsidR="008C00F8" w:rsidRPr="00C538D8">
        <w:rPr>
          <w:snapToGrid w:val="0"/>
          <w:lang w:val="nl-NL"/>
        </w:rPr>
        <w:t>.</w:t>
      </w:r>
    </w:p>
    <w:p w14:paraId="4EC19BAD" w14:textId="77777777" w:rsidR="000B45B1" w:rsidRPr="00C538D8" w:rsidRDefault="000B45B1" w:rsidP="000B45B1">
      <w:pPr>
        <w:rPr>
          <w:snapToGrid w:val="0"/>
          <w:lang w:val="nl-NL"/>
        </w:rPr>
      </w:pPr>
    </w:p>
    <w:p w14:paraId="747E1349" w14:textId="67905714" w:rsidR="000B45B1" w:rsidRPr="00C538D8" w:rsidRDefault="000B45B1" w:rsidP="000B45B1">
      <w:pPr>
        <w:rPr>
          <w:snapToGrid w:val="0"/>
          <w:lang w:val="nl-NL"/>
        </w:rPr>
      </w:pPr>
      <w:r w:rsidRPr="00C538D8">
        <w:rPr>
          <w:snapToGrid w:val="0"/>
          <w:lang w:val="nl-NL"/>
        </w:rPr>
        <w:t>Vóór de ingebruikname van de installatie (ook werfinstallaties) moet deze gekeurd worden door een externe dienst voor technische controle (EDTC). Deze documenten dienen op de werf aanwezig te zijn.</w:t>
      </w:r>
    </w:p>
    <w:p w14:paraId="27697C59" w14:textId="77777777" w:rsidR="008C00F8" w:rsidRPr="00C538D8" w:rsidRDefault="008C00F8" w:rsidP="000B45B1">
      <w:pPr>
        <w:rPr>
          <w:snapToGrid w:val="0"/>
          <w:lang w:val="nl-NL"/>
        </w:rPr>
      </w:pPr>
    </w:p>
    <w:p w14:paraId="23B6D6C0" w14:textId="77777777" w:rsidR="000B45B1" w:rsidRPr="00C538D8" w:rsidRDefault="000B45B1" w:rsidP="000B45B1">
      <w:pPr>
        <w:pStyle w:val="BodyText"/>
        <w:rPr>
          <w:rFonts w:ascii="Trebuchet MS" w:hAnsi="Trebuchet MS"/>
          <w:sz w:val="22"/>
          <w:szCs w:val="22"/>
          <w:lang w:val="nl-NL"/>
        </w:rPr>
      </w:pPr>
    </w:p>
    <w:p w14:paraId="385947B6" w14:textId="77777777" w:rsidR="000B45B1" w:rsidRPr="00C538D8" w:rsidRDefault="000B45B1" w:rsidP="000B45B1">
      <w:pPr>
        <w:pStyle w:val="Heading2"/>
        <w:rPr>
          <w:snapToGrid w:val="0"/>
          <w:lang w:val="nl-NL"/>
        </w:rPr>
      </w:pPr>
      <w:bookmarkStart w:id="57" w:name="_Toc157937081"/>
      <w:bookmarkStart w:id="58" w:name="_Toc160427146"/>
      <w:bookmarkStart w:id="59" w:name="_Toc47968194"/>
      <w:r w:rsidRPr="00C538D8">
        <w:rPr>
          <w:snapToGrid w:val="0"/>
          <w:lang w:val="nl-NL"/>
        </w:rPr>
        <w:t>Dagelijkse werking op de werf</w:t>
      </w:r>
      <w:bookmarkEnd w:id="57"/>
      <w:bookmarkEnd w:id="58"/>
      <w:bookmarkEnd w:id="59"/>
    </w:p>
    <w:p w14:paraId="5420E14A" w14:textId="77777777" w:rsidR="000B45B1" w:rsidRPr="00C538D8" w:rsidRDefault="000B45B1" w:rsidP="000B45B1">
      <w:pPr>
        <w:rPr>
          <w:lang w:val="nl-NL"/>
        </w:rPr>
      </w:pPr>
    </w:p>
    <w:p w14:paraId="0C6FBB5D" w14:textId="6A4582AD" w:rsidR="000B45B1" w:rsidRPr="00C538D8" w:rsidRDefault="0091636E" w:rsidP="000B45B1">
      <w:pPr>
        <w:pStyle w:val="Heading3"/>
        <w:rPr>
          <w:lang w:val="nl-NL"/>
        </w:rPr>
      </w:pPr>
      <w:bookmarkStart w:id="60" w:name="_Toc157937082"/>
      <w:bookmarkStart w:id="61" w:name="_Toc160427147"/>
      <w:bookmarkStart w:id="62" w:name="_Toc47968195"/>
      <w:r w:rsidRPr="00C538D8">
        <w:rPr>
          <w:lang w:val="nl-NL"/>
        </w:rPr>
        <w:t>Start</w:t>
      </w:r>
      <w:r w:rsidR="000B45B1" w:rsidRPr="00C538D8">
        <w:rPr>
          <w:lang w:val="nl-NL"/>
        </w:rPr>
        <w:t>vergadering</w:t>
      </w:r>
      <w:bookmarkEnd w:id="60"/>
      <w:bookmarkEnd w:id="61"/>
      <w:bookmarkEnd w:id="62"/>
    </w:p>
    <w:p w14:paraId="35738C58" w14:textId="77777777" w:rsidR="000B45B1" w:rsidRPr="00C538D8" w:rsidRDefault="000B45B1" w:rsidP="000B45B1">
      <w:pPr>
        <w:rPr>
          <w:lang w:val="nl-NL"/>
        </w:rPr>
      </w:pPr>
    </w:p>
    <w:p w14:paraId="2CDBD03B" w14:textId="77777777"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Voor de start van de werken zal een vergadering belegd worden waarop de verschillende betrokken partijen uitgenodigd zullen worden:</w:t>
      </w:r>
    </w:p>
    <w:p w14:paraId="07D02D1F" w14:textId="77777777" w:rsidR="000B45B1" w:rsidRPr="00C538D8" w:rsidRDefault="000B45B1" w:rsidP="000B45B1">
      <w:pPr>
        <w:pStyle w:val="BodyText"/>
        <w:numPr>
          <w:ilvl w:val="0"/>
          <w:numId w:val="10"/>
        </w:numPr>
        <w:jc w:val="both"/>
        <w:rPr>
          <w:rFonts w:ascii="Trebuchet MS" w:hAnsi="Trebuchet MS"/>
          <w:sz w:val="22"/>
          <w:szCs w:val="22"/>
          <w:lang w:val="nl-NL"/>
        </w:rPr>
      </w:pPr>
      <w:r w:rsidRPr="00C538D8">
        <w:rPr>
          <w:rFonts w:ascii="Trebuchet MS" w:hAnsi="Trebuchet MS"/>
          <w:sz w:val="22"/>
          <w:szCs w:val="22"/>
          <w:lang w:val="nl-NL"/>
        </w:rPr>
        <w:t>opdrachtgever;</w:t>
      </w:r>
    </w:p>
    <w:p w14:paraId="585FAEE4" w14:textId="7E4F2089" w:rsidR="000B45B1" w:rsidRPr="00C538D8" w:rsidRDefault="00136045" w:rsidP="000B45B1">
      <w:pPr>
        <w:pStyle w:val="BodyText"/>
        <w:numPr>
          <w:ilvl w:val="0"/>
          <w:numId w:val="10"/>
        </w:numPr>
        <w:jc w:val="both"/>
        <w:rPr>
          <w:rFonts w:ascii="Trebuchet MS" w:hAnsi="Trebuchet MS"/>
          <w:sz w:val="22"/>
          <w:szCs w:val="22"/>
          <w:lang w:val="nl-NL"/>
        </w:rPr>
      </w:pPr>
      <w:r w:rsidRPr="00C538D8">
        <w:rPr>
          <w:rFonts w:ascii="Trebuchet MS" w:hAnsi="Trebuchet MS"/>
          <w:sz w:val="22"/>
          <w:szCs w:val="22"/>
          <w:lang w:val="nl-NL"/>
        </w:rPr>
        <w:t>EBSD</w:t>
      </w:r>
      <w:r w:rsidR="000B45B1" w:rsidRPr="00C538D8">
        <w:rPr>
          <w:rFonts w:ascii="Trebuchet MS" w:hAnsi="Trebuchet MS"/>
          <w:sz w:val="22"/>
          <w:szCs w:val="22"/>
          <w:lang w:val="nl-NL"/>
        </w:rPr>
        <w:t>;</w:t>
      </w:r>
    </w:p>
    <w:p w14:paraId="69C5363F" w14:textId="77777777" w:rsidR="000B45B1" w:rsidRPr="00C538D8" w:rsidRDefault="000B45B1" w:rsidP="000B45B1">
      <w:pPr>
        <w:pStyle w:val="BodyText"/>
        <w:numPr>
          <w:ilvl w:val="0"/>
          <w:numId w:val="10"/>
        </w:numPr>
        <w:jc w:val="both"/>
        <w:rPr>
          <w:rFonts w:ascii="Trebuchet MS" w:hAnsi="Trebuchet MS"/>
          <w:sz w:val="22"/>
          <w:szCs w:val="22"/>
          <w:lang w:val="nl-NL"/>
        </w:rPr>
      </w:pPr>
      <w:r w:rsidRPr="00C538D8">
        <w:rPr>
          <w:rFonts w:ascii="Trebuchet MS" w:hAnsi="Trebuchet MS"/>
          <w:sz w:val="22"/>
          <w:szCs w:val="22"/>
          <w:lang w:val="nl-NL"/>
        </w:rPr>
        <w:t>hoofdaannemer(s);</w:t>
      </w:r>
    </w:p>
    <w:p w14:paraId="4DBEEB6C" w14:textId="77777777" w:rsidR="000B45B1" w:rsidRPr="00C538D8" w:rsidRDefault="000B45B1" w:rsidP="000B45B1">
      <w:pPr>
        <w:pStyle w:val="BodyText"/>
        <w:numPr>
          <w:ilvl w:val="0"/>
          <w:numId w:val="10"/>
        </w:numPr>
        <w:jc w:val="both"/>
        <w:rPr>
          <w:rFonts w:ascii="Trebuchet MS" w:hAnsi="Trebuchet MS"/>
          <w:sz w:val="22"/>
          <w:szCs w:val="22"/>
          <w:lang w:val="nl-NL"/>
        </w:rPr>
      </w:pPr>
      <w:r w:rsidRPr="00C538D8">
        <w:rPr>
          <w:rFonts w:ascii="Trebuchet MS" w:hAnsi="Trebuchet MS"/>
          <w:sz w:val="22"/>
          <w:szCs w:val="22"/>
          <w:lang w:val="nl-NL"/>
        </w:rPr>
        <w:t>onderaannemer(s) in functie van de omvang en de specifieke risico's;</w:t>
      </w:r>
    </w:p>
    <w:p w14:paraId="305A7496" w14:textId="67A23878" w:rsidR="000B45B1" w:rsidRPr="00C538D8" w:rsidRDefault="00136045" w:rsidP="000B45B1">
      <w:pPr>
        <w:pStyle w:val="BodyText"/>
        <w:numPr>
          <w:ilvl w:val="0"/>
          <w:numId w:val="10"/>
        </w:numPr>
        <w:jc w:val="both"/>
        <w:rPr>
          <w:rFonts w:ascii="Trebuchet MS" w:hAnsi="Trebuchet MS"/>
          <w:sz w:val="22"/>
          <w:szCs w:val="22"/>
          <w:lang w:val="nl-NL"/>
        </w:rPr>
      </w:pPr>
      <w:r w:rsidRPr="00C538D8">
        <w:rPr>
          <w:rFonts w:ascii="Trebuchet MS" w:hAnsi="Trebuchet MS"/>
          <w:sz w:val="22"/>
          <w:szCs w:val="22"/>
          <w:lang w:val="nl-NL"/>
        </w:rPr>
        <w:t>VCV</w:t>
      </w:r>
      <w:r w:rsidR="000B45B1" w:rsidRPr="00C538D8">
        <w:rPr>
          <w:rFonts w:ascii="Trebuchet MS" w:hAnsi="Trebuchet MS"/>
          <w:sz w:val="22"/>
          <w:szCs w:val="22"/>
          <w:lang w:val="nl-NL"/>
        </w:rPr>
        <w:t>.</w:t>
      </w:r>
    </w:p>
    <w:p w14:paraId="19377CFB" w14:textId="77777777" w:rsidR="000B45B1" w:rsidRPr="00C538D8" w:rsidRDefault="000B45B1" w:rsidP="000B45B1">
      <w:pPr>
        <w:pStyle w:val="BodyText"/>
        <w:jc w:val="both"/>
        <w:rPr>
          <w:rFonts w:ascii="Trebuchet MS" w:hAnsi="Trebuchet MS"/>
          <w:sz w:val="22"/>
          <w:szCs w:val="22"/>
          <w:lang w:val="nl-NL"/>
        </w:rPr>
      </w:pPr>
    </w:p>
    <w:p w14:paraId="00C25E89" w14:textId="77777777"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Een uitvoeringsplanning en raming van de verwezenlijkingsduur van de verschillende werkzaamheden en tussenkomst van de verschillende aannemers zal overlopen en aangepast worden.</w:t>
      </w:r>
    </w:p>
    <w:p w14:paraId="3BB16DD5" w14:textId="77777777" w:rsidR="000B45B1" w:rsidRPr="00C538D8" w:rsidRDefault="000B45B1" w:rsidP="000B45B1">
      <w:pPr>
        <w:pStyle w:val="BodyText"/>
        <w:jc w:val="both"/>
        <w:rPr>
          <w:rFonts w:ascii="Trebuchet MS" w:hAnsi="Trebuchet MS"/>
          <w:sz w:val="22"/>
          <w:szCs w:val="22"/>
          <w:lang w:val="nl-NL"/>
        </w:rPr>
      </w:pPr>
    </w:p>
    <w:p w14:paraId="20CF69D6" w14:textId="77777777"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Tevens zal het werfinrichtingsplan opgesteld worden (zie werforganisatie). </w:t>
      </w:r>
    </w:p>
    <w:p w14:paraId="501BF36F" w14:textId="0117B1D6" w:rsidR="000B45B1" w:rsidRPr="00C538D8" w:rsidRDefault="000B45B1" w:rsidP="000B45B1">
      <w:pPr>
        <w:rPr>
          <w:snapToGrid w:val="0"/>
          <w:lang w:val="nl-NL"/>
        </w:rPr>
      </w:pPr>
    </w:p>
    <w:p w14:paraId="050E1465" w14:textId="69298A37" w:rsidR="008C00F8" w:rsidRPr="00C538D8" w:rsidRDefault="008C00F8" w:rsidP="000B45B1">
      <w:pPr>
        <w:rPr>
          <w:snapToGrid w:val="0"/>
          <w:lang w:val="nl-NL"/>
        </w:rPr>
      </w:pPr>
      <w:r w:rsidRPr="00C538D8">
        <w:rPr>
          <w:snapToGrid w:val="0"/>
          <w:lang w:val="nl-NL"/>
        </w:rPr>
        <w:t xml:space="preserve">Als voorbereiding op de startvergadering bezorgt de aannemer de gevraagde documenten aan de VCV en de EBSD. </w:t>
      </w:r>
      <w:r w:rsidR="001D6764" w:rsidRPr="00C538D8">
        <w:rPr>
          <w:snapToGrid w:val="0"/>
          <w:lang w:val="nl-NL"/>
        </w:rPr>
        <w:t>Een overzicht van</w:t>
      </w:r>
      <w:r w:rsidRPr="00C538D8">
        <w:rPr>
          <w:snapToGrid w:val="0"/>
          <w:lang w:val="nl-NL"/>
        </w:rPr>
        <w:t xml:space="preserve"> documenten word</w:t>
      </w:r>
      <w:r w:rsidR="001D6764" w:rsidRPr="00C538D8">
        <w:rPr>
          <w:snapToGrid w:val="0"/>
          <w:lang w:val="nl-NL"/>
        </w:rPr>
        <w:t>t</w:t>
      </w:r>
      <w:r w:rsidRPr="00C538D8">
        <w:rPr>
          <w:snapToGrid w:val="0"/>
          <w:lang w:val="nl-NL"/>
        </w:rPr>
        <w:t xml:space="preserve"> </w:t>
      </w:r>
      <w:r w:rsidR="00EC4AD3" w:rsidRPr="00C538D8">
        <w:rPr>
          <w:snapToGrid w:val="0"/>
          <w:lang w:val="nl-NL"/>
        </w:rPr>
        <w:t>meegestuurd</w:t>
      </w:r>
      <w:r w:rsidRPr="00C538D8">
        <w:rPr>
          <w:snapToGrid w:val="0"/>
          <w:lang w:val="nl-NL"/>
        </w:rPr>
        <w:t xml:space="preserve"> in</w:t>
      </w:r>
      <w:r w:rsidR="001D6764" w:rsidRPr="00C538D8">
        <w:rPr>
          <w:snapToGrid w:val="0"/>
          <w:lang w:val="nl-NL"/>
        </w:rPr>
        <w:t xml:space="preserve"> </w:t>
      </w:r>
      <w:r w:rsidRPr="00C538D8">
        <w:rPr>
          <w:snapToGrid w:val="0"/>
          <w:lang w:val="nl-NL"/>
        </w:rPr>
        <w:t xml:space="preserve">de uitnodiging voor de startvergadering en </w:t>
      </w:r>
      <w:r w:rsidR="001D6764" w:rsidRPr="00C538D8">
        <w:rPr>
          <w:snapToGrid w:val="0"/>
          <w:lang w:val="nl-NL"/>
        </w:rPr>
        <w:t>zal altijd minstens het werfinrichtingsplan en de planning omvatten.</w:t>
      </w:r>
    </w:p>
    <w:p w14:paraId="39AD377B" w14:textId="75AC51B4" w:rsidR="008C00F8" w:rsidRPr="00C538D8" w:rsidRDefault="008C00F8" w:rsidP="000B45B1">
      <w:pPr>
        <w:rPr>
          <w:snapToGrid w:val="0"/>
          <w:lang w:val="nl-NL"/>
        </w:rPr>
      </w:pPr>
    </w:p>
    <w:p w14:paraId="5B56C81B" w14:textId="77777777" w:rsidR="000B45B1" w:rsidRPr="00C538D8" w:rsidRDefault="000B45B1" w:rsidP="000B45B1">
      <w:pPr>
        <w:rPr>
          <w:snapToGrid w:val="0"/>
          <w:lang w:val="nl-NL"/>
        </w:rPr>
      </w:pPr>
    </w:p>
    <w:p w14:paraId="2B47AB65" w14:textId="77777777" w:rsidR="000B45B1" w:rsidRPr="00C538D8" w:rsidRDefault="000B45B1" w:rsidP="000B45B1">
      <w:pPr>
        <w:pStyle w:val="Heading3"/>
        <w:rPr>
          <w:lang w:val="nl-NL"/>
        </w:rPr>
      </w:pPr>
      <w:bookmarkStart w:id="63" w:name="_Toc157937083"/>
      <w:bookmarkStart w:id="64" w:name="_Toc160427148"/>
      <w:bookmarkStart w:id="65" w:name="_Toc47968196"/>
      <w:r w:rsidRPr="00C538D8">
        <w:rPr>
          <w:lang w:val="nl-NL"/>
        </w:rPr>
        <w:t xml:space="preserve">Veiligheidsvoorlichting – </w:t>
      </w:r>
      <w:proofErr w:type="spellStart"/>
      <w:r w:rsidRPr="00C538D8">
        <w:rPr>
          <w:lang w:val="nl-NL"/>
        </w:rPr>
        <w:t>Toolboxmeetings</w:t>
      </w:r>
      <w:bookmarkEnd w:id="63"/>
      <w:bookmarkEnd w:id="64"/>
      <w:bookmarkEnd w:id="65"/>
      <w:proofErr w:type="spellEnd"/>
    </w:p>
    <w:p w14:paraId="778717A2" w14:textId="77777777" w:rsidR="000B45B1" w:rsidRPr="00C538D8" w:rsidRDefault="000B45B1" w:rsidP="000B45B1">
      <w:pPr>
        <w:rPr>
          <w:lang w:val="nl-NL"/>
        </w:rPr>
      </w:pPr>
    </w:p>
    <w:p w14:paraId="14A288CE" w14:textId="5D9C8BEE" w:rsidR="000B45B1" w:rsidRPr="00C538D8" w:rsidRDefault="000B45B1" w:rsidP="000B45B1">
      <w:pPr>
        <w:tabs>
          <w:tab w:val="left" w:pos="851"/>
          <w:tab w:val="left" w:pos="1560"/>
          <w:tab w:val="left" w:pos="2124"/>
          <w:tab w:val="left" w:pos="2832"/>
          <w:tab w:val="left" w:pos="3540"/>
          <w:tab w:val="left" w:pos="4248"/>
          <w:tab w:val="left" w:pos="4956"/>
          <w:tab w:val="left" w:pos="5664"/>
          <w:tab w:val="left" w:pos="6663"/>
          <w:tab w:val="left" w:pos="7788"/>
          <w:tab w:val="left" w:pos="8496"/>
        </w:tabs>
        <w:ind w:firstLine="7"/>
        <w:rPr>
          <w:snapToGrid w:val="0"/>
          <w:lang w:val="nl-NL"/>
        </w:rPr>
      </w:pPr>
      <w:r w:rsidRPr="00C538D8">
        <w:rPr>
          <w:snapToGrid w:val="0"/>
          <w:lang w:val="nl-NL"/>
        </w:rPr>
        <w:lastRenderedPageBreak/>
        <w:t xml:space="preserve">Elke persoon die op deze bouwplaats werkzaamheden moet uitvoeren zal minstens vóór de aanvang van zijn activiteiten een “veiligheidsvoorlichting” krijgen. De aannemer houdt minstens 1 x voor dit project een </w:t>
      </w:r>
      <w:proofErr w:type="spellStart"/>
      <w:r w:rsidRPr="00C538D8">
        <w:rPr>
          <w:snapToGrid w:val="0"/>
          <w:lang w:val="nl-NL"/>
        </w:rPr>
        <w:t>toolboxmeeting</w:t>
      </w:r>
      <w:proofErr w:type="spellEnd"/>
      <w:r w:rsidRPr="00C538D8">
        <w:rPr>
          <w:snapToGrid w:val="0"/>
          <w:lang w:val="nl-NL"/>
        </w:rPr>
        <w:t xml:space="preserve"> met de eigen werknemers en/of met werknemers uit de </w:t>
      </w:r>
      <w:proofErr w:type="spellStart"/>
      <w:r w:rsidRPr="00C538D8">
        <w:rPr>
          <w:snapToGrid w:val="0"/>
          <w:lang w:val="nl-NL"/>
        </w:rPr>
        <w:t>onderaanneming</w:t>
      </w:r>
      <w:proofErr w:type="spellEnd"/>
      <w:r w:rsidRPr="00C538D8">
        <w:rPr>
          <w:snapToGrid w:val="0"/>
          <w:lang w:val="nl-NL"/>
        </w:rPr>
        <w:t xml:space="preserve">(en). </w:t>
      </w:r>
      <w:r w:rsidR="001D6764" w:rsidRPr="00C538D8">
        <w:rPr>
          <w:snapToGrid w:val="0"/>
          <w:lang w:val="nl-NL"/>
        </w:rPr>
        <w:t xml:space="preserve">De </w:t>
      </w:r>
      <w:proofErr w:type="spellStart"/>
      <w:r w:rsidR="001D6764" w:rsidRPr="00C538D8">
        <w:rPr>
          <w:snapToGrid w:val="0"/>
          <w:lang w:val="nl-NL"/>
        </w:rPr>
        <w:t>toolboxmeeting</w:t>
      </w:r>
      <w:proofErr w:type="spellEnd"/>
      <w:r w:rsidR="001D6764" w:rsidRPr="00C538D8">
        <w:rPr>
          <w:snapToGrid w:val="0"/>
          <w:lang w:val="nl-NL"/>
        </w:rPr>
        <w:t xml:space="preserve"> moet herhaald worden voor elke nieuwe werknemer die tussenkomt op de bouwplaats</w:t>
      </w:r>
    </w:p>
    <w:p w14:paraId="3A67107E" w14:textId="77777777" w:rsidR="000B45B1" w:rsidRPr="00C538D8" w:rsidRDefault="000B45B1" w:rsidP="000B45B1">
      <w:pPr>
        <w:tabs>
          <w:tab w:val="left" w:pos="851"/>
          <w:tab w:val="left" w:pos="1560"/>
          <w:tab w:val="left" w:pos="2124"/>
          <w:tab w:val="left" w:pos="2832"/>
          <w:tab w:val="left" w:pos="3540"/>
          <w:tab w:val="left" w:pos="4248"/>
          <w:tab w:val="left" w:pos="4956"/>
          <w:tab w:val="left" w:pos="5664"/>
          <w:tab w:val="left" w:pos="6663"/>
          <w:tab w:val="left" w:pos="7788"/>
          <w:tab w:val="left" w:pos="8496"/>
        </w:tabs>
        <w:ind w:left="851" w:firstLine="7"/>
        <w:rPr>
          <w:snapToGrid w:val="0"/>
          <w:lang w:val="nl-NL"/>
        </w:rPr>
      </w:pPr>
    </w:p>
    <w:p w14:paraId="1EF07A75" w14:textId="38A35321"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De aannemer moet een kopie van de door de deelnemers geparafeerde aanwezigheidslijst aan de </w:t>
      </w:r>
      <w:r w:rsidR="001D6764" w:rsidRPr="00C538D8">
        <w:rPr>
          <w:rFonts w:ascii="Trebuchet MS" w:hAnsi="Trebuchet MS"/>
          <w:sz w:val="22"/>
          <w:szCs w:val="22"/>
          <w:lang w:val="nl-NL"/>
        </w:rPr>
        <w:t>VCV</w:t>
      </w:r>
      <w:r w:rsidRPr="00C538D8">
        <w:rPr>
          <w:rFonts w:ascii="Trebuchet MS" w:hAnsi="Trebuchet MS"/>
          <w:sz w:val="22"/>
          <w:szCs w:val="22"/>
          <w:lang w:val="nl-NL"/>
        </w:rPr>
        <w:t xml:space="preserve"> bezorgen, zodat er toezicht mogelijk is op de "al dan niet geïnformeerde" werknemers.</w:t>
      </w:r>
    </w:p>
    <w:p w14:paraId="0A969554" w14:textId="77777777" w:rsidR="000B45B1" w:rsidRPr="00C538D8" w:rsidRDefault="000B45B1" w:rsidP="000B45B1">
      <w:pPr>
        <w:rPr>
          <w:snapToGrid w:val="0"/>
          <w:lang w:val="nl-NL"/>
        </w:rPr>
      </w:pPr>
    </w:p>
    <w:p w14:paraId="4DEB5B2E" w14:textId="77777777" w:rsidR="000B45B1" w:rsidRPr="00C538D8" w:rsidRDefault="000B45B1" w:rsidP="000B45B1">
      <w:pPr>
        <w:rPr>
          <w:snapToGrid w:val="0"/>
          <w:lang w:val="nl-NL"/>
        </w:rPr>
      </w:pPr>
    </w:p>
    <w:p w14:paraId="5915DF3B" w14:textId="77777777" w:rsidR="000B45B1" w:rsidRPr="00C538D8" w:rsidRDefault="000B45B1" w:rsidP="000B45B1">
      <w:pPr>
        <w:pStyle w:val="Heading3"/>
        <w:rPr>
          <w:snapToGrid w:val="0"/>
          <w:lang w:val="nl-NL"/>
        </w:rPr>
      </w:pPr>
      <w:bookmarkStart w:id="66" w:name="_Toc157937084"/>
      <w:bookmarkStart w:id="67" w:name="_Toc160427149"/>
      <w:bookmarkStart w:id="68" w:name="_Toc47968197"/>
      <w:r w:rsidRPr="00C538D8">
        <w:rPr>
          <w:snapToGrid w:val="0"/>
          <w:lang w:val="nl-NL"/>
        </w:rPr>
        <w:t>Het coördinatiedagboek</w:t>
      </w:r>
      <w:bookmarkEnd w:id="66"/>
      <w:bookmarkEnd w:id="67"/>
      <w:bookmarkEnd w:id="68"/>
    </w:p>
    <w:p w14:paraId="3721CD60" w14:textId="77777777" w:rsidR="000B45B1" w:rsidRPr="00C538D8" w:rsidRDefault="000B45B1" w:rsidP="000B45B1">
      <w:pPr>
        <w:rPr>
          <w:lang w:val="nl-NL"/>
        </w:rPr>
      </w:pPr>
    </w:p>
    <w:p w14:paraId="26D0A7C7" w14:textId="77777777" w:rsidR="000B45B1" w:rsidRPr="00C538D8" w:rsidRDefault="000B45B1" w:rsidP="000B45B1">
      <w:pPr>
        <w:rPr>
          <w:snapToGrid w:val="0"/>
          <w:lang w:val="nl-NL"/>
        </w:rPr>
      </w:pPr>
      <w:r w:rsidRPr="00C538D8">
        <w:rPr>
          <w:snapToGrid w:val="0"/>
          <w:lang w:val="nl-NL"/>
        </w:rPr>
        <w:t>Het coördinatiedagboek is het document of het geheel van documenten dat door de coördinator wordt bijgehouden en dat, op genummerde bladzijden, de gegevens en aantekeningen vermeldt betreffende de coördinatie en de gebeurtenissen op de bouwplaats.</w:t>
      </w:r>
    </w:p>
    <w:p w14:paraId="2DC15735" w14:textId="77777777" w:rsidR="000B45B1" w:rsidRPr="00C538D8" w:rsidRDefault="000B45B1" w:rsidP="000B45B1">
      <w:pPr>
        <w:rPr>
          <w:snapToGrid w:val="0"/>
          <w:lang w:val="nl-NL"/>
        </w:rPr>
      </w:pPr>
    </w:p>
    <w:p w14:paraId="6D3B64E4" w14:textId="77777777" w:rsidR="000B45B1" w:rsidRPr="00C538D8" w:rsidRDefault="000B45B1" w:rsidP="000B45B1">
      <w:pPr>
        <w:rPr>
          <w:snapToGrid w:val="0"/>
          <w:lang w:val="nl-NL"/>
        </w:rPr>
      </w:pPr>
      <w:r w:rsidRPr="00C538D8">
        <w:rPr>
          <w:snapToGrid w:val="0"/>
          <w:lang w:val="nl-NL"/>
        </w:rPr>
        <w:t>Het vermeldt o.a.:</w:t>
      </w:r>
    </w:p>
    <w:p w14:paraId="1A9A7A76" w14:textId="77777777" w:rsidR="000B45B1" w:rsidRPr="00C538D8" w:rsidRDefault="000B45B1" w:rsidP="000B45B1">
      <w:pPr>
        <w:numPr>
          <w:ilvl w:val="0"/>
          <w:numId w:val="22"/>
        </w:numPr>
        <w:spacing w:line="240" w:lineRule="auto"/>
        <w:rPr>
          <w:snapToGrid w:val="0"/>
          <w:lang w:val="nl-NL"/>
        </w:rPr>
      </w:pPr>
      <w:r w:rsidRPr="00C538D8">
        <w:rPr>
          <w:snapToGrid w:val="0"/>
          <w:lang w:val="nl-NL"/>
        </w:rPr>
        <w:t>De namen en adressen van de tussenkomende partijen, het ogenblik van hun tussenkomst op de bouwplaats en voor ieder van hen, het voorziene aantal op de bouwplaats tewerk te stellen werknemers evenals de voorziene duur van de werken; zie hiertoe het overzicht vooraan in de veiligheidsmap;</w:t>
      </w:r>
    </w:p>
    <w:p w14:paraId="3358CF9E" w14:textId="1935D873" w:rsidR="000B45B1" w:rsidRPr="00C538D8" w:rsidRDefault="000B45B1" w:rsidP="000B45B1">
      <w:pPr>
        <w:numPr>
          <w:ilvl w:val="0"/>
          <w:numId w:val="22"/>
        </w:numPr>
        <w:spacing w:line="240" w:lineRule="auto"/>
        <w:rPr>
          <w:snapToGrid w:val="0"/>
          <w:lang w:val="nl-NL"/>
        </w:rPr>
      </w:pPr>
      <w:r w:rsidRPr="00C538D8">
        <w:rPr>
          <w:snapToGrid w:val="0"/>
          <w:lang w:val="nl-NL"/>
        </w:rPr>
        <w:t>De beslissingen, vaststellingen en gebeurtenissen die voor het ontwerp en de verwezenlijking van het bouwwerk van belang zijn;</w:t>
      </w:r>
    </w:p>
    <w:p w14:paraId="7121B690" w14:textId="77777777" w:rsidR="000B45B1" w:rsidRPr="00C538D8" w:rsidRDefault="000B45B1" w:rsidP="000B45B1">
      <w:pPr>
        <w:numPr>
          <w:ilvl w:val="0"/>
          <w:numId w:val="22"/>
        </w:numPr>
        <w:spacing w:line="240" w:lineRule="auto"/>
        <w:rPr>
          <w:snapToGrid w:val="0"/>
          <w:lang w:val="nl-NL"/>
        </w:rPr>
      </w:pPr>
      <w:r w:rsidRPr="00C538D8">
        <w:rPr>
          <w:snapToGrid w:val="0"/>
          <w:lang w:val="nl-NL"/>
        </w:rPr>
        <w:t>De opmerkingen gemaakt aan de tussenkomende partijen en de gevolgen die ze eraan gegeven hebben;</w:t>
      </w:r>
    </w:p>
    <w:p w14:paraId="3565AE2C" w14:textId="77777777" w:rsidR="000B45B1" w:rsidRPr="00C538D8" w:rsidRDefault="000B45B1" w:rsidP="000B45B1">
      <w:pPr>
        <w:numPr>
          <w:ilvl w:val="0"/>
          <w:numId w:val="22"/>
        </w:numPr>
        <w:spacing w:line="240" w:lineRule="auto"/>
        <w:rPr>
          <w:snapToGrid w:val="0"/>
          <w:lang w:val="nl-NL"/>
        </w:rPr>
      </w:pPr>
      <w:r w:rsidRPr="00C538D8">
        <w:rPr>
          <w:snapToGrid w:val="0"/>
          <w:lang w:val="nl-NL"/>
        </w:rPr>
        <w:t>De opmerkingen van de aannemers, aangevuld met het visum van de betrokken partijen;</w:t>
      </w:r>
    </w:p>
    <w:p w14:paraId="18D78B34" w14:textId="77777777" w:rsidR="000B45B1" w:rsidRPr="00C538D8" w:rsidRDefault="000B45B1" w:rsidP="000B45B1">
      <w:pPr>
        <w:numPr>
          <w:ilvl w:val="0"/>
          <w:numId w:val="22"/>
        </w:numPr>
        <w:spacing w:line="240" w:lineRule="auto"/>
        <w:rPr>
          <w:snapToGrid w:val="0"/>
          <w:lang w:val="nl-NL"/>
        </w:rPr>
      </w:pPr>
      <w:r w:rsidRPr="00C538D8">
        <w:rPr>
          <w:snapToGrid w:val="0"/>
          <w:lang w:val="nl-NL"/>
        </w:rPr>
        <w:t>De gevolgen gegeven aan de opmerkingen van de tussenkomende partijen en van de werknemersvertegenwoordigers die van belang zijn voor het ontwerp van het project en de verwezenlijking van het bouwwerk;</w:t>
      </w:r>
    </w:p>
    <w:p w14:paraId="20040CBB" w14:textId="77777777" w:rsidR="000B45B1" w:rsidRPr="00C538D8" w:rsidRDefault="000B45B1" w:rsidP="000B45B1">
      <w:pPr>
        <w:numPr>
          <w:ilvl w:val="0"/>
          <w:numId w:val="22"/>
        </w:numPr>
        <w:spacing w:line="240" w:lineRule="auto"/>
        <w:rPr>
          <w:snapToGrid w:val="0"/>
          <w:lang w:val="nl-NL"/>
        </w:rPr>
      </w:pPr>
      <w:r w:rsidRPr="00C538D8">
        <w:rPr>
          <w:snapToGrid w:val="0"/>
          <w:lang w:val="nl-NL"/>
        </w:rPr>
        <w:t>De tekortkomingen van de tussenkomende partijen ten opzichte van de algemene preventiebeginselen, de toepasselijke regels en de concrete maatregelen aangepast aan de specifieke kenmerken van de tijdelijke of mobiele bouwplaats, of ten opzichte van het veiligheids- en gezondheidsplan;</w:t>
      </w:r>
    </w:p>
    <w:p w14:paraId="5669164F" w14:textId="77777777" w:rsidR="000B45B1" w:rsidRPr="00C538D8" w:rsidRDefault="000B45B1" w:rsidP="000B45B1">
      <w:pPr>
        <w:numPr>
          <w:ilvl w:val="0"/>
          <w:numId w:val="23"/>
        </w:numPr>
        <w:spacing w:line="240" w:lineRule="auto"/>
        <w:rPr>
          <w:snapToGrid w:val="0"/>
          <w:lang w:val="nl-NL"/>
        </w:rPr>
      </w:pPr>
      <w:r w:rsidRPr="00C538D8">
        <w:rPr>
          <w:snapToGrid w:val="0"/>
          <w:lang w:val="nl-NL"/>
        </w:rPr>
        <w:t>De ongevallen.</w:t>
      </w:r>
    </w:p>
    <w:p w14:paraId="1CAD1D94" w14:textId="77777777" w:rsidR="0091636E" w:rsidRPr="00C538D8" w:rsidRDefault="0091636E" w:rsidP="000B45B1">
      <w:pPr>
        <w:rPr>
          <w:snapToGrid w:val="0"/>
          <w:lang w:val="nl-NL"/>
        </w:rPr>
      </w:pPr>
    </w:p>
    <w:p w14:paraId="1889AD44" w14:textId="38546FA3" w:rsidR="000B45B1" w:rsidRPr="00C538D8" w:rsidRDefault="000B45B1" w:rsidP="000B45B1">
      <w:pPr>
        <w:rPr>
          <w:snapToGrid w:val="0"/>
          <w:lang w:val="nl-NL"/>
        </w:rPr>
      </w:pPr>
      <w:r w:rsidRPr="00C538D8">
        <w:rPr>
          <w:snapToGrid w:val="0"/>
          <w:lang w:val="nl-NL"/>
        </w:rPr>
        <w:t xml:space="preserve">Praktisch zullen de opmerkingen en aanvullingen vermeld worden in het dagboek der werken, het milieukundig dagboek der werken, werfverslagen, verslagen van de werfrondgang, auditverslagen, e.a., dewelke worden opgenomen in de </w:t>
      </w:r>
      <w:r w:rsidR="0091636E" w:rsidRPr="00C538D8">
        <w:rPr>
          <w:snapToGrid w:val="0"/>
          <w:lang w:val="nl-NL"/>
        </w:rPr>
        <w:t>K</w:t>
      </w:r>
      <w:r w:rsidRPr="00C538D8">
        <w:rPr>
          <w:snapToGrid w:val="0"/>
          <w:lang w:val="nl-NL"/>
        </w:rPr>
        <w:t xml:space="preserve">VGM </w:t>
      </w:r>
      <w:proofErr w:type="spellStart"/>
      <w:r w:rsidRPr="00C538D8">
        <w:rPr>
          <w:snapToGrid w:val="0"/>
          <w:lang w:val="nl-NL"/>
        </w:rPr>
        <w:t>werfmap</w:t>
      </w:r>
      <w:proofErr w:type="spellEnd"/>
      <w:r w:rsidRPr="00C538D8">
        <w:rPr>
          <w:snapToGrid w:val="0"/>
          <w:lang w:val="nl-NL"/>
        </w:rPr>
        <w:t xml:space="preserve"> (sectie coördinatiedagboek).</w:t>
      </w:r>
    </w:p>
    <w:p w14:paraId="74C8D800" w14:textId="77777777" w:rsidR="000B45B1" w:rsidRPr="00C538D8" w:rsidRDefault="000B45B1" w:rsidP="000B45B1">
      <w:pPr>
        <w:rPr>
          <w:snapToGrid w:val="0"/>
          <w:lang w:val="nl-NL"/>
        </w:rPr>
      </w:pPr>
    </w:p>
    <w:p w14:paraId="58137115" w14:textId="1025C921" w:rsidR="000B45B1" w:rsidRPr="00C538D8" w:rsidRDefault="000B45B1" w:rsidP="000B45B1">
      <w:pPr>
        <w:rPr>
          <w:snapToGrid w:val="0"/>
          <w:lang w:val="nl-NL"/>
        </w:rPr>
      </w:pPr>
      <w:r w:rsidRPr="00C538D8">
        <w:rPr>
          <w:snapToGrid w:val="0"/>
          <w:lang w:val="nl-NL"/>
        </w:rPr>
        <w:t xml:space="preserve">De aannemer (en zijn werknemers) hebben steeds inzage in het coördinatiedagboek en mogen er tevens de nodige opmerkingen in aanbrengen. Het mag echter niet de bedoeling zijn dringende opmerkingen of herkende risico's op deze manier pas tijdens een volgende werfvergadering of gedurende een volgend bezoek van de </w:t>
      </w:r>
      <w:r w:rsidR="0091636E" w:rsidRPr="00C538D8">
        <w:rPr>
          <w:snapToGrid w:val="0"/>
          <w:lang w:val="nl-NL"/>
        </w:rPr>
        <w:t>VCV</w:t>
      </w:r>
      <w:r w:rsidRPr="00C538D8">
        <w:rPr>
          <w:snapToGrid w:val="0"/>
          <w:lang w:val="nl-NL"/>
        </w:rPr>
        <w:t xml:space="preserve"> te behandelen. Indien er dringende opmerkingen zijn of bijkomende risico’s dient onmiddellijk met de </w:t>
      </w:r>
      <w:r w:rsidR="0091636E" w:rsidRPr="00C538D8">
        <w:rPr>
          <w:snapToGrid w:val="0"/>
          <w:lang w:val="nl-NL"/>
        </w:rPr>
        <w:t>VCV</w:t>
      </w:r>
      <w:r w:rsidRPr="00C538D8">
        <w:rPr>
          <w:snapToGrid w:val="0"/>
          <w:lang w:val="nl-NL"/>
        </w:rPr>
        <w:t xml:space="preserve"> contact opgenomen worden. In overleg worden de bijkomende preventiemaatregelen besproken die zullen getroffen worden om de risico’s te reduceren. </w:t>
      </w:r>
    </w:p>
    <w:p w14:paraId="7CE620D8" w14:textId="77777777" w:rsidR="000B45B1" w:rsidRPr="00C538D8" w:rsidRDefault="000B45B1" w:rsidP="000B45B1">
      <w:pPr>
        <w:pStyle w:val="BodyText"/>
        <w:jc w:val="both"/>
        <w:rPr>
          <w:rFonts w:ascii="Trebuchet MS" w:hAnsi="Trebuchet MS"/>
          <w:sz w:val="22"/>
          <w:szCs w:val="22"/>
          <w:lang w:val="nl-NL"/>
        </w:rPr>
      </w:pPr>
    </w:p>
    <w:p w14:paraId="23870617" w14:textId="77777777" w:rsidR="000B45B1" w:rsidRPr="00C538D8" w:rsidRDefault="000B45B1" w:rsidP="000B45B1">
      <w:pPr>
        <w:pStyle w:val="BodyText"/>
        <w:jc w:val="both"/>
        <w:rPr>
          <w:rFonts w:ascii="Trebuchet MS" w:hAnsi="Trebuchet MS"/>
          <w:sz w:val="22"/>
          <w:szCs w:val="22"/>
          <w:lang w:val="nl-NL"/>
        </w:rPr>
      </w:pPr>
    </w:p>
    <w:p w14:paraId="0E017182" w14:textId="77777777" w:rsidR="000B45B1" w:rsidRPr="00C538D8" w:rsidRDefault="000B45B1" w:rsidP="000B45B1">
      <w:pPr>
        <w:pStyle w:val="Heading3"/>
        <w:rPr>
          <w:snapToGrid w:val="0"/>
          <w:lang w:val="nl-NL"/>
        </w:rPr>
      </w:pPr>
      <w:bookmarkStart w:id="69" w:name="_Toc157937085"/>
      <w:bookmarkStart w:id="70" w:name="_Toc160427150"/>
      <w:bookmarkStart w:id="71" w:name="_Toc47968198"/>
      <w:r w:rsidRPr="00C538D8">
        <w:rPr>
          <w:snapToGrid w:val="0"/>
          <w:lang w:val="nl-NL"/>
        </w:rPr>
        <w:t>Rol van de hiërarchische lijn en de preventieadviseur</w:t>
      </w:r>
      <w:bookmarkEnd w:id="69"/>
      <w:bookmarkEnd w:id="70"/>
      <w:bookmarkEnd w:id="71"/>
    </w:p>
    <w:p w14:paraId="686C30D6" w14:textId="77777777" w:rsidR="000B45B1" w:rsidRPr="00C538D8" w:rsidRDefault="000B45B1" w:rsidP="000B45B1">
      <w:pPr>
        <w:rPr>
          <w:lang w:val="nl-NL"/>
        </w:rPr>
      </w:pPr>
    </w:p>
    <w:p w14:paraId="199A6CD1" w14:textId="14A1B315" w:rsidR="000B45B1" w:rsidRPr="00C538D8" w:rsidRDefault="000B45B1" w:rsidP="000B45B1">
      <w:pPr>
        <w:rPr>
          <w:b/>
          <w:lang w:val="nl-NL"/>
        </w:rPr>
      </w:pPr>
      <w:r w:rsidRPr="00C538D8">
        <w:rPr>
          <w:snapToGrid w:val="0"/>
          <w:lang w:val="nl-NL"/>
        </w:rPr>
        <w:t>Het in de praktijk omzetten van het veiligheids- en gezondheidsplan behoort wettelijk tot de taken van de hiërarchische lijn. Het is hun taak ervoor te zorgen dat de instructies ook door de werknemers gekend zijn en toegepast worden.</w:t>
      </w:r>
      <w:r w:rsidRPr="00C538D8">
        <w:rPr>
          <w:b/>
          <w:lang w:val="nl-NL"/>
        </w:rPr>
        <w:t xml:space="preserve"> </w:t>
      </w:r>
    </w:p>
    <w:p w14:paraId="544D570E" w14:textId="77777777" w:rsidR="000B45B1" w:rsidRPr="00C538D8" w:rsidRDefault="000B45B1" w:rsidP="000B45B1">
      <w:pPr>
        <w:rPr>
          <w:b/>
          <w:lang w:val="nl-NL"/>
        </w:rPr>
      </w:pPr>
    </w:p>
    <w:p w14:paraId="361198B7" w14:textId="77777777" w:rsidR="000B45B1" w:rsidRPr="00C538D8" w:rsidRDefault="000B45B1" w:rsidP="000B45B1">
      <w:pPr>
        <w:rPr>
          <w:snapToGrid w:val="0"/>
          <w:lang w:val="nl-NL"/>
        </w:rPr>
      </w:pPr>
      <w:r w:rsidRPr="00C538D8">
        <w:rPr>
          <w:snapToGrid w:val="0"/>
          <w:lang w:val="nl-NL"/>
        </w:rPr>
        <w:t>De hiërarchische lijn kan hierbij assistentie vragen van de preventieadviseur van hun onderneming. Van de preventieadviseur van de onderneming (of zijn aangestelde) wordt verwacht dat hij op regelmatige tijdstippen de werf bezoekt, de risico’s voor zijn werknemers onderzoekt en nagaat of de gepaste voorkomingsmaatregelen tijdig genomen worden. Indien noodzakelijk is hij ook verplicht de werfvergaderingen bij te wonen in het bijzijn van zijn werfverantwoordelijke.</w:t>
      </w:r>
    </w:p>
    <w:p w14:paraId="5C1C7C25" w14:textId="77777777" w:rsidR="000B45B1" w:rsidRPr="00C538D8" w:rsidRDefault="000B45B1" w:rsidP="000B45B1">
      <w:pPr>
        <w:rPr>
          <w:snapToGrid w:val="0"/>
          <w:lang w:val="nl-NL"/>
        </w:rPr>
      </w:pPr>
    </w:p>
    <w:p w14:paraId="4BD38536" w14:textId="77777777" w:rsidR="000B45B1" w:rsidRPr="00C538D8" w:rsidRDefault="000B45B1" w:rsidP="000B45B1">
      <w:pPr>
        <w:rPr>
          <w:snapToGrid w:val="0"/>
          <w:lang w:val="nl-NL"/>
        </w:rPr>
      </w:pPr>
    </w:p>
    <w:p w14:paraId="0CAA466E" w14:textId="417719B8" w:rsidR="000B45B1" w:rsidRPr="00C538D8" w:rsidRDefault="000B45B1" w:rsidP="000B45B1">
      <w:pPr>
        <w:pStyle w:val="Heading3"/>
        <w:rPr>
          <w:snapToGrid w:val="0"/>
          <w:lang w:val="nl-NL"/>
        </w:rPr>
      </w:pPr>
      <w:bookmarkStart w:id="72" w:name="_Toc157937086"/>
      <w:bookmarkStart w:id="73" w:name="_Toc160427151"/>
      <w:bookmarkStart w:id="74" w:name="_Toc47968199"/>
      <w:r w:rsidRPr="00C538D8">
        <w:rPr>
          <w:snapToGrid w:val="0"/>
          <w:lang w:val="nl-NL"/>
        </w:rPr>
        <w:t xml:space="preserve">Rol </w:t>
      </w:r>
      <w:bookmarkEnd w:id="72"/>
      <w:bookmarkEnd w:id="73"/>
      <w:r w:rsidR="0091636E" w:rsidRPr="00C538D8">
        <w:rPr>
          <w:snapToGrid w:val="0"/>
          <w:lang w:val="nl-NL"/>
        </w:rPr>
        <w:t>van de VCV</w:t>
      </w:r>
      <w:bookmarkEnd w:id="74"/>
    </w:p>
    <w:p w14:paraId="7B5CAD51" w14:textId="77777777" w:rsidR="000B45B1" w:rsidRPr="00C538D8" w:rsidRDefault="000B45B1" w:rsidP="000B45B1">
      <w:pPr>
        <w:rPr>
          <w:b/>
          <w:snapToGrid w:val="0"/>
          <w:u w:val="single"/>
          <w:lang w:val="nl-NL"/>
        </w:rPr>
      </w:pPr>
    </w:p>
    <w:p w14:paraId="2D7207F2" w14:textId="77777777" w:rsidR="000B45B1" w:rsidRPr="00C538D8" w:rsidRDefault="000B45B1" w:rsidP="000B45B1">
      <w:pPr>
        <w:numPr>
          <w:ilvl w:val="0"/>
          <w:numId w:val="24"/>
        </w:numPr>
        <w:spacing w:line="240" w:lineRule="auto"/>
        <w:rPr>
          <w:snapToGrid w:val="0"/>
          <w:lang w:val="nl-NL"/>
        </w:rPr>
      </w:pPr>
      <w:r w:rsidRPr="00C538D8">
        <w:rPr>
          <w:snapToGrid w:val="0"/>
          <w:lang w:val="nl-NL"/>
        </w:rPr>
        <w:t>hij past het veiligheids- en gezondheidsplan aan waar nodig;</w:t>
      </w:r>
    </w:p>
    <w:p w14:paraId="0AA78AC9" w14:textId="77777777" w:rsidR="000B45B1" w:rsidRPr="00C538D8" w:rsidRDefault="000B45B1" w:rsidP="000B45B1">
      <w:pPr>
        <w:numPr>
          <w:ilvl w:val="0"/>
          <w:numId w:val="24"/>
        </w:numPr>
        <w:spacing w:line="240" w:lineRule="auto"/>
        <w:rPr>
          <w:snapToGrid w:val="0"/>
          <w:lang w:val="nl-NL"/>
        </w:rPr>
      </w:pPr>
      <w:r w:rsidRPr="00C538D8">
        <w:rPr>
          <w:snapToGrid w:val="0"/>
          <w:lang w:val="nl-NL"/>
        </w:rPr>
        <w:t>hij houdt het coördinatiedagboek bij en vult het aan;</w:t>
      </w:r>
    </w:p>
    <w:p w14:paraId="5883F984" w14:textId="77777777" w:rsidR="000B45B1" w:rsidRPr="00C538D8" w:rsidRDefault="000B45B1" w:rsidP="000B45B1">
      <w:pPr>
        <w:numPr>
          <w:ilvl w:val="0"/>
          <w:numId w:val="24"/>
        </w:numPr>
        <w:spacing w:line="240" w:lineRule="auto"/>
        <w:rPr>
          <w:snapToGrid w:val="0"/>
          <w:lang w:val="nl-NL"/>
        </w:rPr>
      </w:pPr>
      <w:r w:rsidRPr="00C538D8">
        <w:rPr>
          <w:snapToGrid w:val="0"/>
          <w:lang w:val="nl-NL"/>
        </w:rPr>
        <w:t>hij noteert in het coördinatiedagboek de tekortkomingen naar veiligheid en gezondheid van de verschillende partijen en stelt de opdrachtgever en de bouwdirectie hiervan in kennis;</w:t>
      </w:r>
    </w:p>
    <w:p w14:paraId="5A081524" w14:textId="77777777" w:rsidR="000B45B1" w:rsidRPr="00C538D8" w:rsidRDefault="000B45B1" w:rsidP="000B45B1">
      <w:pPr>
        <w:numPr>
          <w:ilvl w:val="0"/>
          <w:numId w:val="24"/>
        </w:numPr>
        <w:spacing w:line="240" w:lineRule="auto"/>
        <w:rPr>
          <w:snapToGrid w:val="0"/>
          <w:lang w:val="nl-NL"/>
        </w:rPr>
      </w:pPr>
      <w:r w:rsidRPr="00C538D8">
        <w:rPr>
          <w:snapToGrid w:val="0"/>
          <w:lang w:val="nl-NL"/>
        </w:rPr>
        <w:t>hij noteert de opmerkingen van de aannemers in het coördinatiedagboek en laat ze door de betrokkenen viseren;</w:t>
      </w:r>
    </w:p>
    <w:p w14:paraId="031FFE44" w14:textId="77777777" w:rsidR="000B45B1" w:rsidRPr="00C538D8" w:rsidRDefault="000B45B1" w:rsidP="000B45B1">
      <w:pPr>
        <w:numPr>
          <w:ilvl w:val="0"/>
          <w:numId w:val="23"/>
        </w:numPr>
        <w:spacing w:line="240" w:lineRule="auto"/>
        <w:rPr>
          <w:snapToGrid w:val="0"/>
          <w:lang w:val="nl-NL"/>
        </w:rPr>
      </w:pPr>
      <w:r w:rsidRPr="00C538D8">
        <w:rPr>
          <w:snapToGrid w:val="0"/>
          <w:lang w:val="nl-NL"/>
        </w:rPr>
        <w:t>hij vult het postinterventiedossier aan in functie van de elementen van het veiligheids- en gezondheidsplan die voor latere werkzaamheden van belang zijn;</w:t>
      </w:r>
    </w:p>
    <w:p w14:paraId="7D6A37AA" w14:textId="77777777" w:rsidR="000B45B1" w:rsidRPr="00C538D8" w:rsidRDefault="000B45B1" w:rsidP="000B45B1">
      <w:pPr>
        <w:numPr>
          <w:ilvl w:val="0"/>
          <w:numId w:val="14"/>
        </w:numPr>
        <w:spacing w:line="240" w:lineRule="auto"/>
        <w:rPr>
          <w:snapToGrid w:val="0"/>
          <w:lang w:val="nl-NL"/>
        </w:rPr>
      </w:pPr>
      <w:r w:rsidRPr="00C538D8">
        <w:rPr>
          <w:snapToGrid w:val="0"/>
          <w:lang w:val="nl-NL"/>
        </w:rPr>
        <w:t>hij draagt na de oplevering de geactualiseerde documenten (V&amp;G-plan, coördinatiedagboek en postinterventiedossier) over aan de opdrachtgever en de bouwdirectie, en stelt deze overdracht vast in een proces-verbaal dat bij het postinterventiedossier wordt gevoegd.</w:t>
      </w:r>
    </w:p>
    <w:p w14:paraId="6EE6611B" w14:textId="77777777" w:rsidR="000B45B1" w:rsidRPr="00C538D8" w:rsidRDefault="000B45B1" w:rsidP="000B45B1">
      <w:pPr>
        <w:rPr>
          <w:snapToGrid w:val="0"/>
          <w:lang w:val="nl-NL"/>
        </w:rPr>
      </w:pPr>
    </w:p>
    <w:p w14:paraId="17282C64" w14:textId="2B0B029F" w:rsidR="000B45B1" w:rsidRPr="00C538D8" w:rsidRDefault="000B45B1" w:rsidP="000B45B1">
      <w:pPr>
        <w:rPr>
          <w:snapToGrid w:val="0"/>
          <w:lang w:val="nl-NL"/>
        </w:rPr>
      </w:pPr>
      <w:r w:rsidRPr="00C538D8">
        <w:rPr>
          <w:snapToGrid w:val="0"/>
          <w:lang w:val="nl-NL"/>
        </w:rPr>
        <w:t xml:space="preserve">De </w:t>
      </w:r>
      <w:r w:rsidR="0091636E" w:rsidRPr="00C538D8">
        <w:rPr>
          <w:snapToGrid w:val="0"/>
          <w:lang w:val="nl-NL"/>
        </w:rPr>
        <w:t>VCV</w:t>
      </w:r>
      <w:r w:rsidRPr="00C538D8">
        <w:rPr>
          <w:snapToGrid w:val="0"/>
          <w:lang w:val="nl-NL"/>
        </w:rPr>
        <w:t xml:space="preserve"> dient steeds door de bouwdirectie uitgenodigd te worden op de geplande werfvergaderingen.</w:t>
      </w:r>
    </w:p>
    <w:p w14:paraId="7B3BBB3C" w14:textId="77777777" w:rsidR="000B45B1" w:rsidRPr="00C538D8" w:rsidRDefault="000B45B1" w:rsidP="000B45B1">
      <w:pPr>
        <w:rPr>
          <w:snapToGrid w:val="0"/>
          <w:lang w:val="nl-NL"/>
        </w:rPr>
      </w:pPr>
    </w:p>
    <w:p w14:paraId="3D8AF4DE" w14:textId="77777777" w:rsidR="000B45B1" w:rsidRPr="00C538D8" w:rsidRDefault="000B45B1" w:rsidP="000B45B1">
      <w:pPr>
        <w:rPr>
          <w:snapToGrid w:val="0"/>
          <w:lang w:val="nl-NL"/>
        </w:rPr>
      </w:pPr>
    </w:p>
    <w:p w14:paraId="16E0BD18" w14:textId="77777777" w:rsidR="000B45B1" w:rsidRPr="00C538D8" w:rsidRDefault="000B45B1" w:rsidP="000B45B1">
      <w:pPr>
        <w:pStyle w:val="Heading3"/>
        <w:rPr>
          <w:snapToGrid w:val="0"/>
          <w:lang w:val="nl-NL"/>
        </w:rPr>
      </w:pPr>
      <w:bookmarkStart w:id="75" w:name="_Toc157937087"/>
      <w:bookmarkStart w:id="76" w:name="_Toc160427152"/>
      <w:bookmarkStart w:id="77" w:name="_Toc47968200"/>
      <w:r w:rsidRPr="00C538D8">
        <w:rPr>
          <w:snapToGrid w:val="0"/>
          <w:lang w:val="nl-NL"/>
        </w:rPr>
        <w:t>Veiligheidsrichtlijnen van toepassing op de werf</w:t>
      </w:r>
      <w:bookmarkEnd w:id="75"/>
      <w:bookmarkEnd w:id="76"/>
      <w:bookmarkEnd w:id="77"/>
    </w:p>
    <w:p w14:paraId="46C31065" w14:textId="77777777" w:rsidR="000B45B1" w:rsidRPr="00C538D8" w:rsidRDefault="000B45B1" w:rsidP="000B45B1">
      <w:pPr>
        <w:rPr>
          <w:lang w:val="nl-NL"/>
        </w:rPr>
      </w:pPr>
    </w:p>
    <w:p w14:paraId="4458C1E4" w14:textId="24282ABB" w:rsidR="000B45B1" w:rsidRPr="00C538D8" w:rsidRDefault="000B45B1" w:rsidP="0091636E">
      <w:pPr>
        <w:pStyle w:val="Heading4"/>
        <w:rPr>
          <w:snapToGrid w:val="0"/>
          <w:lang w:val="nl-NL"/>
        </w:rPr>
      </w:pPr>
      <w:r w:rsidRPr="00C538D8">
        <w:rPr>
          <w:snapToGrid w:val="0"/>
          <w:lang w:val="nl-NL"/>
        </w:rPr>
        <w:t xml:space="preserve">-  </w:t>
      </w:r>
      <w:r w:rsidRPr="00C538D8">
        <w:rPr>
          <w:lang w:val="nl-NL"/>
        </w:rPr>
        <w:t>Verbod op open vuur</w:t>
      </w:r>
      <w:r w:rsidR="0091636E" w:rsidRPr="00C538D8">
        <w:rPr>
          <w:lang w:val="nl-NL"/>
        </w:rPr>
        <w:t xml:space="preserve"> en rookverbod</w:t>
      </w:r>
    </w:p>
    <w:p w14:paraId="1C132172" w14:textId="77777777" w:rsidR="000B45B1" w:rsidRPr="00C538D8" w:rsidRDefault="000B45B1" w:rsidP="000B45B1">
      <w:pPr>
        <w:rPr>
          <w:lang w:val="nl-NL"/>
        </w:rPr>
      </w:pPr>
    </w:p>
    <w:p w14:paraId="24F6CF2F" w14:textId="4CA13188" w:rsidR="000B45B1" w:rsidRPr="00C538D8" w:rsidRDefault="000B45B1" w:rsidP="000B45B1">
      <w:pPr>
        <w:rPr>
          <w:bCs/>
          <w:snapToGrid w:val="0"/>
          <w:lang w:val="nl-NL"/>
        </w:rPr>
      </w:pPr>
      <w:r w:rsidRPr="00C538D8">
        <w:rPr>
          <w:bCs/>
          <w:snapToGrid w:val="0"/>
          <w:u w:val="single"/>
          <w:lang w:val="nl-NL"/>
        </w:rPr>
        <w:t>Op de werf geldt een algemeen rookverbod</w:t>
      </w:r>
      <w:r w:rsidR="0091636E" w:rsidRPr="00C538D8">
        <w:rPr>
          <w:bCs/>
          <w:snapToGrid w:val="0"/>
          <w:u w:val="single"/>
          <w:lang w:val="nl-NL"/>
        </w:rPr>
        <w:t>.</w:t>
      </w:r>
      <w:r w:rsidR="0091636E" w:rsidRPr="00C538D8">
        <w:rPr>
          <w:bCs/>
          <w:snapToGrid w:val="0"/>
          <w:lang w:val="nl-NL"/>
        </w:rPr>
        <w:t xml:space="preserve"> Elke aannemer engageert zich om zijn personeel formeel te verbieden om te roken op de bouwplaats.</w:t>
      </w:r>
    </w:p>
    <w:p w14:paraId="2B76FD77" w14:textId="77777777" w:rsidR="000B45B1" w:rsidRPr="00C538D8" w:rsidRDefault="000B45B1" w:rsidP="000B45B1">
      <w:pPr>
        <w:rPr>
          <w:snapToGrid w:val="0"/>
          <w:lang w:val="nl-NL"/>
        </w:rPr>
      </w:pPr>
    </w:p>
    <w:p w14:paraId="0EE68B56" w14:textId="77777777" w:rsidR="000B45B1" w:rsidRPr="00C538D8" w:rsidRDefault="000B45B1" w:rsidP="000B45B1">
      <w:pPr>
        <w:rPr>
          <w:snapToGrid w:val="0"/>
          <w:lang w:val="nl-NL"/>
        </w:rPr>
      </w:pPr>
      <w:r w:rsidRPr="00C538D8">
        <w:rPr>
          <w:snapToGrid w:val="0"/>
          <w:lang w:val="nl-NL"/>
        </w:rPr>
        <w:t>In de specifieke gevallen dat er brandstoffen op de werf opgeslagen zijn, is het verboden binnen de zones waarin explosiegevaar kan optreden:</w:t>
      </w:r>
    </w:p>
    <w:p w14:paraId="3D7C1232" w14:textId="77777777" w:rsidR="000B45B1" w:rsidRPr="00C538D8" w:rsidRDefault="000B45B1" w:rsidP="000B45B1">
      <w:pPr>
        <w:numPr>
          <w:ilvl w:val="0"/>
          <w:numId w:val="15"/>
        </w:numPr>
        <w:spacing w:line="260" w:lineRule="atLeast"/>
        <w:jc w:val="left"/>
        <w:rPr>
          <w:snapToGrid w:val="0"/>
          <w:lang w:val="nl-NL"/>
        </w:rPr>
      </w:pPr>
      <w:r w:rsidRPr="00C538D8">
        <w:rPr>
          <w:snapToGrid w:val="0"/>
          <w:lang w:val="nl-NL"/>
        </w:rPr>
        <w:t>vuur te maken;</w:t>
      </w:r>
    </w:p>
    <w:p w14:paraId="5BD2EB98" w14:textId="77777777" w:rsidR="000B45B1" w:rsidRPr="00C538D8" w:rsidRDefault="000B45B1" w:rsidP="000B45B1">
      <w:pPr>
        <w:numPr>
          <w:ilvl w:val="0"/>
          <w:numId w:val="15"/>
        </w:numPr>
        <w:spacing w:line="260" w:lineRule="atLeast"/>
        <w:jc w:val="left"/>
        <w:rPr>
          <w:snapToGrid w:val="0"/>
          <w:lang w:val="nl-NL"/>
        </w:rPr>
      </w:pPr>
      <w:r w:rsidRPr="00C538D8">
        <w:rPr>
          <w:snapToGrid w:val="0"/>
          <w:lang w:val="nl-NL"/>
        </w:rPr>
        <w:lastRenderedPageBreak/>
        <w:t>eender welke vlam voort te brengen;</w:t>
      </w:r>
    </w:p>
    <w:p w14:paraId="45A5017B" w14:textId="77777777" w:rsidR="000B45B1" w:rsidRPr="00C538D8" w:rsidRDefault="000B45B1" w:rsidP="000B45B1">
      <w:pPr>
        <w:numPr>
          <w:ilvl w:val="0"/>
          <w:numId w:val="15"/>
        </w:numPr>
        <w:spacing w:line="260" w:lineRule="atLeast"/>
        <w:jc w:val="left"/>
        <w:rPr>
          <w:snapToGrid w:val="0"/>
          <w:lang w:val="nl-NL"/>
        </w:rPr>
      </w:pPr>
      <w:r w:rsidRPr="00C538D8">
        <w:rPr>
          <w:snapToGrid w:val="0"/>
          <w:lang w:val="nl-NL"/>
        </w:rPr>
        <w:t>werkzaamheden uit te voeren die aanleiding kunnen geven tot het ontstaan van vonken;</w:t>
      </w:r>
    </w:p>
    <w:p w14:paraId="6636AEA9" w14:textId="77777777" w:rsidR="000B45B1" w:rsidRPr="00C538D8" w:rsidRDefault="000B45B1" w:rsidP="000B45B1">
      <w:pPr>
        <w:numPr>
          <w:ilvl w:val="0"/>
          <w:numId w:val="15"/>
        </w:numPr>
        <w:spacing w:line="260" w:lineRule="atLeast"/>
        <w:jc w:val="left"/>
        <w:rPr>
          <w:snapToGrid w:val="0"/>
          <w:lang w:val="nl-NL"/>
        </w:rPr>
      </w:pPr>
      <w:r w:rsidRPr="00C538D8">
        <w:rPr>
          <w:snapToGrid w:val="0"/>
          <w:lang w:val="nl-NL"/>
        </w:rPr>
        <w:t>een niet EX-GSM te gebruiken.</w:t>
      </w:r>
    </w:p>
    <w:p w14:paraId="5AD78793" w14:textId="77777777" w:rsidR="000B45B1" w:rsidRPr="00C538D8" w:rsidRDefault="000B45B1" w:rsidP="000B45B1">
      <w:pPr>
        <w:rPr>
          <w:snapToGrid w:val="0"/>
          <w:lang w:val="nl-NL"/>
        </w:rPr>
      </w:pPr>
    </w:p>
    <w:p w14:paraId="1978E7C0" w14:textId="77777777" w:rsidR="000B45B1" w:rsidRPr="00C538D8" w:rsidRDefault="000B45B1" w:rsidP="000B45B1">
      <w:pPr>
        <w:rPr>
          <w:snapToGrid w:val="0"/>
          <w:lang w:val="nl-NL"/>
        </w:rPr>
      </w:pPr>
    </w:p>
    <w:p w14:paraId="4E5F5FF4" w14:textId="77777777" w:rsidR="000B45B1" w:rsidRPr="00C538D8" w:rsidRDefault="000B45B1" w:rsidP="0091636E">
      <w:pPr>
        <w:pStyle w:val="Heading4"/>
        <w:rPr>
          <w:snapToGrid w:val="0"/>
          <w:lang w:val="nl-NL"/>
        </w:rPr>
      </w:pPr>
      <w:r w:rsidRPr="00C538D8">
        <w:rPr>
          <w:snapToGrid w:val="0"/>
          <w:lang w:val="nl-NL"/>
        </w:rPr>
        <w:t>Alcoholhoudende dranken en drugs</w:t>
      </w:r>
    </w:p>
    <w:p w14:paraId="3BF0FE1D" w14:textId="77777777" w:rsidR="000B45B1" w:rsidRPr="00C538D8" w:rsidRDefault="000B45B1" w:rsidP="000B45B1">
      <w:pPr>
        <w:rPr>
          <w:snapToGrid w:val="0"/>
          <w:lang w:val="nl-NL"/>
        </w:rPr>
      </w:pPr>
    </w:p>
    <w:p w14:paraId="27517CA6" w14:textId="77777777" w:rsidR="000B45B1" w:rsidRPr="00C538D8" w:rsidRDefault="000B45B1" w:rsidP="000B45B1">
      <w:pPr>
        <w:rPr>
          <w:snapToGrid w:val="0"/>
          <w:lang w:val="nl-NL"/>
        </w:rPr>
      </w:pPr>
      <w:r w:rsidRPr="00C538D8">
        <w:rPr>
          <w:snapToGrid w:val="0"/>
          <w:lang w:val="nl-NL"/>
        </w:rPr>
        <w:t>Elke contractant verbindt er zich toe het totale verbod op het gebruik van alcoholhoudende dranken of drugs op de werf door zijn personeel te laten naleven. De verkoop of het bezit van alcoholhoudende dranken of drugs is ten strengste verboden op de werf.</w:t>
      </w:r>
    </w:p>
    <w:p w14:paraId="7C27A52C" w14:textId="77777777" w:rsidR="000B45B1" w:rsidRPr="00C538D8" w:rsidRDefault="000B45B1" w:rsidP="000B45B1">
      <w:pPr>
        <w:rPr>
          <w:snapToGrid w:val="0"/>
          <w:lang w:val="nl-NL"/>
        </w:rPr>
      </w:pPr>
    </w:p>
    <w:p w14:paraId="17F88405" w14:textId="77777777" w:rsidR="000B45B1" w:rsidRPr="00C538D8" w:rsidRDefault="000B45B1" w:rsidP="000B45B1">
      <w:pPr>
        <w:rPr>
          <w:snapToGrid w:val="0"/>
          <w:lang w:val="nl-NL"/>
        </w:rPr>
      </w:pPr>
      <w:r w:rsidRPr="00C538D8">
        <w:rPr>
          <w:snapToGrid w:val="0"/>
          <w:lang w:val="nl-NL"/>
        </w:rPr>
        <w:t>De aangeduide verantwoordelijken hebben tot taak alle personen die onder invloed zijn van de voornoemde producten te verwijderen. De aangeduide verantwoordelijken hebben het recht controles uit te voeren op de aanwezigheid van alcoholhoudende dranken of drugs binnen de werfomheining.</w:t>
      </w:r>
    </w:p>
    <w:p w14:paraId="33ED712F" w14:textId="77777777" w:rsidR="000B45B1" w:rsidRPr="00C538D8" w:rsidRDefault="000B45B1" w:rsidP="000B45B1">
      <w:pPr>
        <w:rPr>
          <w:snapToGrid w:val="0"/>
          <w:lang w:val="nl-NL"/>
        </w:rPr>
      </w:pPr>
    </w:p>
    <w:p w14:paraId="1AFE9CF7" w14:textId="6CFDF2F1" w:rsidR="0091636E" w:rsidRPr="00C538D8" w:rsidRDefault="000B45B1" w:rsidP="000B45B1">
      <w:pPr>
        <w:rPr>
          <w:snapToGrid w:val="0"/>
          <w:lang w:val="nl-NL"/>
        </w:rPr>
      </w:pPr>
      <w:r w:rsidRPr="00C538D8">
        <w:rPr>
          <w:snapToGrid w:val="0"/>
          <w:lang w:val="nl-NL"/>
        </w:rPr>
        <w:t>Het gebruik van geneesmiddelen is toegelaten voor zover deze geen invloed hebben op de arbeidsomstandigheden.</w:t>
      </w:r>
    </w:p>
    <w:p w14:paraId="655DE895" w14:textId="5EB07EA8" w:rsidR="0091636E" w:rsidRPr="00C538D8" w:rsidRDefault="0091636E" w:rsidP="000B45B1">
      <w:pPr>
        <w:rPr>
          <w:snapToGrid w:val="0"/>
          <w:lang w:val="nl-NL"/>
        </w:rPr>
      </w:pPr>
    </w:p>
    <w:p w14:paraId="33F7EDC4" w14:textId="77777777" w:rsidR="0091636E" w:rsidRPr="00C538D8" w:rsidRDefault="0091636E" w:rsidP="000B45B1">
      <w:pPr>
        <w:rPr>
          <w:snapToGrid w:val="0"/>
          <w:lang w:val="nl-NL"/>
        </w:rPr>
      </w:pPr>
    </w:p>
    <w:p w14:paraId="44C09F54" w14:textId="77777777" w:rsidR="000B45B1" w:rsidRPr="00C538D8" w:rsidRDefault="000B45B1" w:rsidP="0091636E">
      <w:pPr>
        <w:pStyle w:val="Heading4"/>
        <w:rPr>
          <w:snapToGrid w:val="0"/>
          <w:lang w:val="nl-NL"/>
        </w:rPr>
      </w:pPr>
      <w:r w:rsidRPr="00C538D8">
        <w:rPr>
          <w:snapToGrid w:val="0"/>
          <w:lang w:val="nl-NL"/>
        </w:rPr>
        <w:t>Ongevallen en Incidenten</w:t>
      </w:r>
    </w:p>
    <w:p w14:paraId="2CAD32D5" w14:textId="77777777" w:rsidR="000B45B1" w:rsidRPr="00C538D8" w:rsidRDefault="000B45B1" w:rsidP="000B45B1">
      <w:pPr>
        <w:rPr>
          <w:lang w:val="nl-NL"/>
        </w:rPr>
      </w:pPr>
    </w:p>
    <w:p w14:paraId="0B83DCA4" w14:textId="47430D80" w:rsidR="000B45B1" w:rsidRPr="00C538D8" w:rsidRDefault="0091636E" w:rsidP="000B45B1">
      <w:pPr>
        <w:rPr>
          <w:snapToGrid w:val="0"/>
          <w:lang w:val="nl-NL"/>
        </w:rPr>
      </w:pPr>
      <w:r w:rsidRPr="00C538D8">
        <w:rPr>
          <w:snapToGrid w:val="0"/>
          <w:lang w:val="nl-NL"/>
        </w:rPr>
        <w:t>Elk</w:t>
      </w:r>
      <w:r w:rsidR="000B45B1" w:rsidRPr="00C538D8">
        <w:rPr>
          <w:snapToGrid w:val="0"/>
          <w:lang w:val="nl-NL"/>
        </w:rPr>
        <w:t xml:space="preserve"> ongeval of incident moet onmiddellijk aan de verantwoordelijke van Bofas of zijn vervanger en de </w:t>
      </w:r>
      <w:r w:rsidRPr="00C538D8">
        <w:rPr>
          <w:snapToGrid w:val="0"/>
          <w:lang w:val="nl-NL"/>
        </w:rPr>
        <w:t>VCV</w:t>
      </w:r>
      <w:r w:rsidR="000B45B1" w:rsidRPr="00C538D8">
        <w:rPr>
          <w:snapToGrid w:val="0"/>
          <w:lang w:val="nl-NL"/>
        </w:rPr>
        <w:t xml:space="preserve"> meegedeeld worden. Een aangifteformulier </w:t>
      </w:r>
      <w:r w:rsidRPr="00C538D8">
        <w:rPr>
          <w:snapToGrid w:val="0"/>
          <w:lang w:val="nl-NL"/>
        </w:rPr>
        <w:t xml:space="preserve">T5285 “Melding van een incident of ongeval” </w:t>
      </w:r>
      <w:r w:rsidR="000B45B1" w:rsidRPr="00C538D8">
        <w:rPr>
          <w:snapToGrid w:val="0"/>
          <w:lang w:val="nl-NL"/>
        </w:rPr>
        <w:t xml:space="preserve">moet binnen een termijn van 24 uur opgesteld worden en naar Bofas t.a.v. </w:t>
      </w:r>
      <w:r w:rsidRPr="00C538D8">
        <w:rPr>
          <w:snapToGrid w:val="0"/>
          <w:lang w:val="nl-NL"/>
        </w:rPr>
        <w:t xml:space="preserve">de </w:t>
      </w:r>
      <w:r w:rsidR="00EC4AD3" w:rsidRPr="00C538D8">
        <w:rPr>
          <w:snapToGrid w:val="0"/>
          <w:lang w:val="nl-NL"/>
        </w:rPr>
        <w:t>technische</w:t>
      </w:r>
      <w:r w:rsidRPr="00C538D8">
        <w:rPr>
          <w:snapToGrid w:val="0"/>
          <w:lang w:val="nl-NL"/>
        </w:rPr>
        <w:t xml:space="preserve"> directeur, aan de PL van BOFAS, aan de VCV en aan de milieukundige begeleider</w:t>
      </w:r>
      <w:r w:rsidR="000B45B1" w:rsidRPr="00C538D8">
        <w:rPr>
          <w:snapToGrid w:val="0"/>
          <w:lang w:val="nl-NL"/>
        </w:rPr>
        <w:t xml:space="preserve"> </w:t>
      </w:r>
      <w:r w:rsidRPr="00C538D8">
        <w:rPr>
          <w:snapToGrid w:val="0"/>
          <w:lang w:val="nl-NL"/>
        </w:rPr>
        <w:t>bezorgd</w:t>
      </w:r>
      <w:r w:rsidR="000B45B1" w:rsidRPr="00C538D8">
        <w:rPr>
          <w:snapToGrid w:val="0"/>
          <w:lang w:val="nl-NL"/>
        </w:rPr>
        <w:t xml:space="preserve"> worden.</w:t>
      </w:r>
    </w:p>
    <w:p w14:paraId="1E4C8FF6" w14:textId="77777777" w:rsidR="0091636E" w:rsidRPr="00C538D8" w:rsidRDefault="0091636E" w:rsidP="000B45B1">
      <w:pPr>
        <w:rPr>
          <w:snapToGrid w:val="0"/>
          <w:lang w:val="nl-NL"/>
        </w:rPr>
      </w:pPr>
    </w:p>
    <w:p w14:paraId="5CB42916" w14:textId="6246FDD9" w:rsidR="000B45B1" w:rsidRPr="00C538D8" w:rsidRDefault="000B45B1" w:rsidP="000B45B1">
      <w:pPr>
        <w:rPr>
          <w:snapToGrid w:val="0"/>
          <w:lang w:val="nl-NL"/>
        </w:rPr>
      </w:pPr>
      <w:r w:rsidRPr="00C538D8">
        <w:rPr>
          <w:snapToGrid w:val="0"/>
          <w:lang w:val="nl-NL"/>
        </w:rPr>
        <w:t xml:space="preserve">Na ieder ongeval moet er ook een </w:t>
      </w:r>
      <w:r w:rsidR="00EC4AD3" w:rsidRPr="00C538D8">
        <w:rPr>
          <w:snapToGrid w:val="0"/>
          <w:lang w:val="nl-NL"/>
        </w:rPr>
        <w:t>ongevalsaangifte</w:t>
      </w:r>
      <w:r w:rsidRPr="00C538D8">
        <w:rPr>
          <w:snapToGrid w:val="0"/>
          <w:lang w:val="nl-NL"/>
        </w:rPr>
        <w:t xml:space="preserve"> ingevuld worden (</w:t>
      </w:r>
      <w:r w:rsidR="00E376AA" w:rsidRPr="00C538D8">
        <w:rPr>
          <w:snapToGrid w:val="0"/>
          <w:lang w:val="nl-NL"/>
        </w:rPr>
        <w:t>t</w:t>
      </w:r>
      <w:r w:rsidRPr="00C538D8">
        <w:rPr>
          <w:snapToGrid w:val="0"/>
          <w:lang w:val="nl-NL"/>
        </w:rPr>
        <w:t xml:space="preserve">itel </w:t>
      </w:r>
      <w:r w:rsidR="00E376AA" w:rsidRPr="00C538D8">
        <w:rPr>
          <w:snapToGrid w:val="0"/>
          <w:lang w:val="nl-NL"/>
        </w:rPr>
        <w:t>6 van boek I van de codex over het welzijn op het werk</w:t>
      </w:r>
      <w:r w:rsidRPr="00C538D8">
        <w:rPr>
          <w:snapToGrid w:val="0"/>
          <w:lang w:val="nl-NL"/>
        </w:rPr>
        <w:t>) en opgestuurd naar de verzekering. Bij ernstige ongevallen (zie 5° punt hieronder) moet eveneens de inspecteur bevoegd inzake arbeidsveiligheid onmiddellijk in kennis gesteld worden met het meest geschikte technologische middel (en dienen de werkzaamheden onmiddellijk stilgelegd te worden).</w:t>
      </w:r>
    </w:p>
    <w:p w14:paraId="069922F6" w14:textId="77777777" w:rsidR="000B45B1" w:rsidRPr="00C538D8" w:rsidRDefault="000B45B1" w:rsidP="000B45B1">
      <w:pPr>
        <w:rPr>
          <w:snapToGrid w:val="0"/>
          <w:lang w:val="nl-NL"/>
        </w:rPr>
      </w:pPr>
    </w:p>
    <w:p w14:paraId="3BDEF569" w14:textId="77777777" w:rsidR="000B45B1" w:rsidRPr="00C538D8" w:rsidRDefault="000B45B1" w:rsidP="000B45B1">
      <w:pPr>
        <w:rPr>
          <w:snapToGrid w:val="0"/>
          <w:lang w:val="nl-NL"/>
        </w:rPr>
      </w:pPr>
      <w:r w:rsidRPr="00C538D8">
        <w:rPr>
          <w:snapToGrid w:val="0"/>
          <w:lang w:val="nl-NL"/>
        </w:rPr>
        <w:t>Niet beperkende lijst van ongevallen/incidenten:</w:t>
      </w:r>
    </w:p>
    <w:p w14:paraId="73797FE7" w14:textId="77777777" w:rsidR="000B45B1" w:rsidRPr="00C538D8" w:rsidRDefault="000B45B1" w:rsidP="000B45B1">
      <w:pPr>
        <w:numPr>
          <w:ilvl w:val="0"/>
          <w:numId w:val="16"/>
        </w:numPr>
        <w:spacing w:line="260" w:lineRule="atLeast"/>
        <w:rPr>
          <w:snapToGrid w:val="0"/>
          <w:lang w:val="nl-NL"/>
        </w:rPr>
      </w:pPr>
      <w:r w:rsidRPr="00C538D8">
        <w:rPr>
          <w:snapToGrid w:val="0"/>
          <w:lang w:val="nl-NL"/>
        </w:rPr>
        <w:t>De ongevallen/incidenten zonder letsel of materiële schade, maar die in andere omstandigheden wel tot letsel(s) en/of materiële schade konden leiden (“Bijna ongeval”).</w:t>
      </w:r>
    </w:p>
    <w:p w14:paraId="172CBB0E" w14:textId="6A2F7BAB" w:rsidR="000B45B1" w:rsidRPr="00C538D8" w:rsidRDefault="000B45B1" w:rsidP="00F46FA3">
      <w:pPr>
        <w:numPr>
          <w:ilvl w:val="0"/>
          <w:numId w:val="16"/>
        </w:numPr>
        <w:spacing w:line="260" w:lineRule="atLeast"/>
        <w:rPr>
          <w:snapToGrid w:val="0"/>
          <w:lang w:val="nl-NL"/>
        </w:rPr>
      </w:pPr>
      <w:r w:rsidRPr="00C538D8">
        <w:rPr>
          <w:snapToGrid w:val="0"/>
          <w:lang w:val="nl-NL"/>
        </w:rPr>
        <w:t xml:space="preserve">De ongevallen die een </w:t>
      </w:r>
      <w:r w:rsidR="00E376AA" w:rsidRPr="00C538D8">
        <w:rPr>
          <w:snapToGrid w:val="0"/>
          <w:lang w:val="nl-NL"/>
        </w:rPr>
        <w:t>werknemer</w:t>
      </w:r>
      <w:r w:rsidRPr="00C538D8">
        <w:rPr>
          <w:snapToGrid w:val="0"/>
          <w:lang w:val="nl-NL"/>
        </w:rPr>
        <w:t xml:space="preserve"> heeft tijdens en uit hoofde van de uitvoering van zijn arbeidscontract en die een letsel veroorzaken zonder dat er werkonbekwaamheid uit volgt</w:t>
      </w:r>
      <w:r w:rsidR="00E376AA" w:rsidRPr="00C538D8">
        <w:rPr>
          <w:snapToGrid w:val="0"/>
          <w:lang w:val="nl-NL"/>
        </w:rPr>
        <w:t xml:space="preserve"> en </w:t>
      </w:r>
      <w:r w:rsidR="000C0986" w:rsidRPr="00C538D8">
        <w:rPr>
          <w:snapToGrid w:val="0"/>
          <w:lang w:val="nl-NL"/>
        </w:rPr>
        <w:t xml:space="preserve">die ter plaatse verzorgd kunnen worden </w:t>
      </w:r>
      <w:r w:rsidR="00E376AA" w:rsidRPr="00C538D8">
        <w:rPr>
          <w:snapToGrid w:val="0"/>
          <w:lang w:val="nl-NL"/>
        </w:rPr>
        <w:t xml:space="preserve">zonder tussenkomst van een arts </w:t>
      </w:r>
      <w:r w:rsidR="000C0986" w:rsidRPr="00C538D8">
        <w:rPr>
          <w:snapToGrid w:val="0"/>
          <w:lang w:val="nl-NL"/>
        </w:rPr>
        <w:t>(“lichte ongevallen”)</w:t>
      </w:r>
      <w:r w:rsidR="00E376AA" w:rsidRPr="00C538D8">
        <w:rPr>
          <w:snapToGrid w:val="0"/>
          <w:lang w:val="nl-NL"/>
        </w:rPr>
        <w:t>.</w:t>
      </w:r>
      <w:r w:rsidR="000C0986" w:rsidRPr="00C538D8">
        <w:rPr>
          <w:snapToGrid w:val="0"/>
          <w:lang w:val="nl-NL"/>
        </w:rPr>
        <w:t xml:space="preserve"> Deze ongevallen moeten niet worden aangegeven bij de verzekeraar, maar worden onmiddellijk geregistreerd in het interventieregister inzake eerste hulp.</w:t>
      </w:r>
    </w:p>
    <w:p w14:paraId="2A10BE8F" w14:textId="77777777" w:rsidR="000B45B1" w:rsidRPr="00C538D8" w:rsidRDefault="000B45B1" w:rsidP="000B45B1">
      <w:pPr>
        <w:numPr>
          <w:ilvl w:val="0"/>
          <w:numId w:val="16"/>
        </w:numPr>
        <w:spacing w:line="260" w:lineRule="atLeast"/>
        <w:rPr>
          <w:snapToGrid w:val="0"/>
          <w:lang w:val="nl-NL"/>
        </w:rPr>
      </w:pPr>
      <w:r w:rsidRPr="00C538D8">
        <w:rPr>
          <w:snapToGrid w:val="0"/>
          <w:lang w:val="nl-NL"/>
        </w:rPr>
        <w:t>De ongevallen zonder letsel(s) die aanleiding geven tot materiële schade.</w:t>
      </w:r>
    </w:p>
    <w:p w14:paraId="5F6B4FCF" w14:textId="77777777" w:rsidR="000B45B1" w:rsidRPr="00C538D8" w:rsidRDefault="000B45B1" w:rsidP="000B45B1">
      <w:pPr>
        <w:numPr>
          <w:ilvl w:val="0"/>
          <w:numId w:val="16"/>
        </w:numPr>
        <w:spacing w:line="260" w:lineRule="atLeast"/>
        <w:rPr>
          <w:snapToGrid w:val="0"/>
          <w:lang w:val="nl-NL"/>
        </w:rPr>
      </w:pPr>
      <w:r w:rsidRPr="00C538D8">
        <w:rPr>
          <w:snapToGrid w:val="0"/>
          <w:lang w:val="nl-NL"/>
        </w:rPr>
        <w:t>De ongevallen die letsel(s) veroorzaken en die leiden tot werkonbekwaamheid van minder dan één maand.</w:t>
      </w:r>
    </w:p>
    <w:p w14:paraId="32E1AC90" w14:textId="77777777" w:rsidR="000B45B1" w:rsidRPr="00C538D8" w:rsidRDefault="000B45B1" w:rsidP="000B45B1">
      <w:pPr>
        <w:numPr>
          <w:ilvl w:val="0"/>
          <w:numId w:val="16"/>
        </w:numPr>
        <w:spacing w:line="260" w:lineRule="atLeast"/>
        <w:rPr>
          <w:snapToGrid w:val="0"/>
          <w:lang w:val="nl-NL"/>
        </w:rPr>
      </w:pPr>
      <w:r w:rsidRPr="00C538D8">
        <w:rPr>
          <w:snapToGrid w:val="0"/>
          <w:lang w:val="nl-NL"/>
        </w:rPr>
        <w:lastRenderedPageBreak/>
        <w:t>De ernstige werkongevallen, namelijk ieder dodelijk arbeidsongeval dat na de eerste medische diagnose tot de dood of een gehele of gedeeltelijke werkonbekwaamheid kan leiden van meer dan één maand of tot een permanente werkonbekwaamheid van meer dan 25%.</w:t>
      </w:r>
    </w:p>
    <w:p w14:paraId="16A5ED87" w14:textId="77589AD2" w:rsidR="000B45B1" w:rsidRPr="00C538D8" w:rsidRDefault="000B45B1" w:rsidP="000B45B1">
      <w:pPr>
        <w:rPr>
          <w:snapToGrid w:val="0"/>
          <w:lang w:val="nl-NL"/>
        </w:rPr>
      </w:pPr>
    </w:p>
    <w:p w14:paraId="1D385FEE" w14:textId="77777777" w:rsidR="0091636E" w:rsidRPr="00C538D8" w:rsidRDefault="0091636E" w:rsidP="000B45B1">
      <w:pPr>
        <w:rPr>
          <w:snapToGrid w:val="0"/>
          <w:lang w:val="nl-NL"/>
        </w:rPr>
      </w:pPr>
    </w:p>
    <w:p w14:paraId="76960604" w14:textId="77777777" w:rsidR="000B45B1" w:rsidRPr="00C538D8" w:rsidRDefault="000B45B1" w:rsidP="0091636E">
      <w:pPr>
        <w:pStyle w:val="Heading4"/>
        <w:rPr>
          <w:snapToGrid w:val="0"/>
          <w:lang w:val="nl-NL"/>
        </w:rPr>
      </w:pPr>
      <w:r w:rsidRPr="00C538D8">
        <w:rPr>
          <w:snapToGrid w:val="0"/>
          <w:lang w:val="nl-NL"/>
        </w:rPr>
        <w:t>Brand</w:t>
      </w:r>
    </w:p>
    <w:p w14:paraId="7471CD92" w14:textId="77777777" w:rsidR="000B45B1" w:rsidRPr="00C538D8" w:rsidRDefault="000B45B1" w:rsidP="000B45B1">
      <w:pPr>
        <w:rPr>
          <w:lang w:val="nl-NL"/>
        </w:rPr>
      </w:pPr>
    </w:p>
    <w:p w14:paraId="4CE85FA3" w14:textId="77777777" w:rsidR="000B45B1" w:rsidRPr="00C538D8" w:rsidRDefault="000B45B1" w:rsidP="000B45B1">
      <w:pPr>
        <w:rPr>
          <w:snapToGrid w:val="0"/>
          <w:lang w:val="nl-NL"/>
        </w:rPr>
      </w:pPr>
      <w:r w:rsidRPr="00C538D8">
        <w:rPr>
          <w:snapToGrid w:val="0"/>
          <w:lang w:val="nl-NL"/>
        </w:rPr>
        <w:t>De aannemer moet een opleiding voorzien voor zijn personeelsleden zodat deze het brandbestrijdingsmateriaal kunnen gebruiken. Hij is eveneens verantwoordelijk voor het onderhoud en de goede staat van het materiaal.</w:t>
      </w:r>
    </w:p>
    <w:p w14:paraId="09A9C4F6" w14:textId="77777777" w:rsidR="000B45B1" w:rsidRPr="00C538D8" w:rsidRDefault="000B45B1" w:rsidP="000B45B1">
      <w:pPr>
        <w:rPr>
          <w:snapToGrid w:val="0"/>
          <w:lang w:val="nl-NL"/>
        </w:rPr>
      </w:pPr>
    </w:p>
    <w:p w14:paraId="50F5D58D" w14:textId="77777777" w:rsidR="000B45B1" w:rsidRPr="00C538D8" w:rsidRDefault="000B45B1" w:rsidP="000B45B1">
      <w:pPr>
        <w:rPr>
          <w:snapToGrid w:val="0"/>
          <w:lang w:val="nl-NL"/>
        </w:rPr>
      </w:pPr>
      <w:r w:rsidRPr="00C538D8">
        <w:rPr>
          <w:snapToGrid w:val="0"/>
          <w:lang w:val="nl-NL"/>
        </w:rPr>
        <w:t>Voor de aanvang van de werkzaamheden moet het personeel de plaatsing van het brandbestrijdingsmateriaal kennen.</w:t>
      </w:r>
    </w:p>
    <w:p w14:paraId="020E674E" w14:textId="77777777" w:rsidR="000B45B1" w:rsidRPr="00C538D8" w:rsidRDefault="000B45B1" w:rsidP="000B45B1">
      <w:pPr>
        <w:rPr>
          <w:snapToGrid w:val="0"/>
          <w:lang w:val="nl-NL"/>
        </w:rPr>
      </w:pPr>
    </w:p>
    <w:p w14:paraId="7D9DD015" w14:textId="25FAAAB8" w:rsidR="000B45B1" w:rsidRPr="00C538D8" w:rsidRDefault="000B45B1" w:rsidP="000B45B1">
      <w:pPr>
        <w:rPr>
          <w:snapToGrid w:val="0"/>
          <w:lang w:val="nl-NL"/>
        </w:rPr>
      </w:pPr>
      <w:r w:rsidRPr="00C538D8">
        <w:rPr>
          <w:snapToGrid w:val="0"/>
          <w:lang w:val="nl-NL"/>
        </w:rPr>
        <w:t>Tenminste twee brandblussers met ABC-poeder van 6kg worden oordeelkundig verdeeld over de werf.</w:t>
      </w:r>
      <w:r w:rsidR="00E81AF5" w:rsidRPr="00C538D8">
        <w:rPr>
          <w:snapToGrid w:val="0"/>
          <w:lang w:val="nl-NL"/>
        </w:rPr>
        <w:t xml:space="preserve"> Ook in de werfkeet moet een brandblusser aanwezig zijn.</w:t>
      </w:r>
    </w:p>
    <w:p w14:paraId="2A44B10A" w14:textId="77777777" w:rsidR="000B45B1" w:rsidRPr="00C538D8" w:rsidRDefault="000B45B1" w:rsidP="000B45B1">
      <w:pPr>
        <w:rPr>
          <w:snapToGrid w:val="0"/>
          <w:lang w:val="nl-NL"/>
        </w:rPr>
      </w:pPr>
    </w:p>
    <w:p w14:paraId="28489D55" w14:textId="54729275" w:rsidR="000B45B1" w:rsidRPr="00C538D8" w:rsidRDefault="000B45B1" w:rsidP="000B45B1">
      <w:pPr>
        <w:rPr>
          <w:snapToGrid w:val="0"/>
          <w:lang w:val="nl-NL"/>
        </w:rPr>
      </w:pPr>
      <w:r w:rsidRPr="00C538D8">
        <w:rPr>
          <w:snapToGrid w:val="0"/>
          <w:lang w:val="nl-NL"/>
        </w:rPr>
        <w:t>De aannemer staat in voor het ter beschikking stellen van de brandblussers. De inplanting ervan gebeurt in functie van de aard van de aanwezige producten in correlatie met de ingerichte arbeidsplaatsen en de geplande werkzaamheden die een zeker brandrisico inhouden. De plaatsing en signalisatie dient te gebeuren overeenkomstig de van kracht zijnde wetgeving.</w:t>
      </w:r>
    </w:p>
    <w:p w14:paraId="4A697961" w14:textId="77777777" w:rsidR="00E81AF5" w:rsidRPr="00C538D8" w:rsidRDefault="00E81AF5" w:rsidP="000B45B1">
      <w:pPr>
        <w:rPr>
          <w:snapToGrid w:val="0"/>
          <w:lang w:val="nl-NL"/>
        </w:rPr>
      </w:pPr>
    </w:p>
    <w:p w14:paraId="04C89169" w14:textId="77777777" w:rsidR="000B45B1" w:rsidRPr="00C538D8" w:rsidRDefault="000B45B1" w:rsidP="000B45B1">
      <w:pPr>
        <w:rPr>
          <w:snapToGrid w:val="0"/>
          <w:lang w:val="nl-NL"/>
        </w:rPr>
      </w:pPr>
      <w:r w:rsidRPr="00C538D8">
        <w:rPr>
          <w:snapToGrid w:val="0"/>
          <w:lang w:val="nl-NL"/>
        </w:rPr>
        <w:t>In het geval van het waarnemen van een kleine brand, dient men:</w:t>
      </w:r>
    </w:p>
    <w:p w14:paraId="1D7F2038" w14:textId="77777777" w:rsidR="000B45B1" w:rsidRPr="00C538D8" w:rsidRDefault="000B45B1" w:rsidP="000B45B1">
      <w:pPr>
        <w:numPr>
          <w:ilvl w:val="0"/>
          <w:numId w:val="18"/>
        </w:numPr>
        <w:spacing w:line="260" w:lineRule="atLeast"/>
        <w:rPr>
          <w:snapToGrid w:val="0"/>
          <w:lang w:val="nl-NL"/>
        </w:rPr>
      </w:pPr>
      <w:r w:rsidRPr="00C538D8">
        <w:rPr>
          <w:snapToGrid w:val="0"/>
          <w:lang w:val="nl-NL"/>
        </w:rPr>
        <w:t>De werkzaamheden te stoppen;</w:t>
      </w:r>
    </w:p>
    <w:p w14:paraId="3103CB3A" w14:textId="77777777" w:rsidR="000B45B1" w:rsidRPr="00C538D8" w:rsidRDefault="000B45B1" w:rsidP="000B45B1">
      <w:pPr>
        <w:numPr>
          <w:ilvl w:val="0"/>
          <w:numId w:val="18"/>
        </w:numPr>
        <w:spacing w:line="260" w:lineRule="atLeast"/>
        <w:rPr>
          <w:snapToGrid w:val="0"/>
          <w:lang w:val="nl-NL"/>
        </w:rPr>
      </w:pPr>
      <w:r w:rsidRPr="00C538D8">
        <w:rPr>
          <w:snapToGrid w:val="0"/>
          <w:lang w:val="nl-NL"/>
        </w:rPr>
        <w:t>De verspreiding van het vuur (proberen) tegen te gaan met het ter beschikking staande interventiemateriaal;</w:t>
      </w:r>
    </w:p>
    <w:p w14:paraId="79984376" w14:textId="77777777" w:rsidR="000B45B1" w:rsidRPr="00C538D8" w:rsidRDefault="000B45B1" w:rsidP="000B45B1">
      <w:pPr>
        <w:numPr>
          <w:ilvl w:val="0"/>
          <w:numId w:val="18"/>
        </w:numPr>
        <w:spacing w:line="260" w:lineRule="atLeast"/>
        <w:rPr>
          <w:snapToGrid w:val="0"/>
          <w:lang w:val="nl-NL"/>
        </w:rPr>
      </w:pPr>
      <w:r w:rsidRPr="00C538D8">
        <w:rPr>
          <w:snapToGrid w:val="0"/>
          <w:lang w:val="nl-NL"/>
        </w:rPr>
        <w:t>De brandweer te verwittigen;</w:t>
      </w:r>
    </w:p>
    <w:p w14:paraId="61610C70" w14:textId="77777777" w:rsidR="000B45B1" w:rsidRPr="00C538D8" w:rsidRDefault="000B45B1" w:rsidP="000B45B1">
      <w:pPr>
        <w:numPr>
          <w:ilvl w:val="0"/>
          <w:numId w:val="18"/>
        </w:numPr>
        <w:spacing w:line="260" w:lineRule="atLeast"/>
        <w:rPr>
          <w:snapToGrid w:val="0"/>
          <w:lang w:val="nl-NL"/>
        </w:rPr>
      </w:pPr>
      <w:r w:rsidRPr="00C538D8">
        <w:rPr>
          <w:snapToGrid w:val="0"/>
          <w:lang w:val="nl-NL"/>
        </w:rPr>
        <w:t>Eventueel goederen te redden.</w:t>
      </w:r>
    </w:p>
    <w:p w14:paraId="63270737" w14:textId="77777777" w:rsidR="000B45B1" w:rsidRPr="00C538D8" w:rsidRDefault="000B45B1" w:rsidP="000B45B1">
      <w:pPr>
        <w:rPr>
          <w:snapToGrid w:val="0"/>
          <w:lang w:val="nl-NL"/>
        </w:rPr>
      </w:pPr>
    </w:p>
    <w:p w14:paraId="6B4CC3B6" w14:textId="77777777" w:rsidR="000B45B1" w:rsidRPr="00C538D8" w:rsidRDefault="000B45B1" w:rsidP="000B45B1">
      <w:pPr>
        <w:rPr>
          <w:snapToGrid w:val="0"/>
          <w:lang w:val="nl-NL"/>
        </w:rPr>
      </w:pPr>
      <w:r w:rsidRPr="00C538D8">
        <w:rPr>
          <w:snapToGrid w:val="0"/>
          <w:lang w:val="nl-NL"/>
        </w:rPr>
        <w:t>Indien het gaat om een ernstige brand, dient men:</w:t>
      </w:r>
    </w:p>
    <w:p w14:paraId="7AFD0B2F" w14:textId="77777777" w:rsidR="000B45B1" w:rsidRPr="00C538D8" w:rsidRDefault="000B45B1" w:rsidP="000B45B1">
      <w:pPr>
        <w:numPr>
          <w:ilvl w:val="0"/>
          <w:numId w:val="19"/>
        </w:numPr>
        <w:spacing w:line="260" w:lineRule="atLeast"/>
        <w:rPr>
          <w:snapToGrid w:val="0"/>
          <w:lang w:val="nl-NL"/>
        </w:rPr>
      </w:pPr>
      <w:r w:rsidRPr="00C538D8">
        <w:rPr>
          <w:snapToGrid w:val="0"/>
          <w:lang w:val="nl-NL"/>
        </w:rPr>
        <w:t>De brandweer te verwittigen;</w:t>
      </w:r>
    </w:p>
    <w:p w14:paraId="58A303D5" w14:textId="77777777" w:rsidR="000B45B1" w:rsidRPr="00C538D8" w:rsidRDefault="000B45B1" w:rsidP="000B45B1">
      <w:pPr>
        <w:numPr>
          <w:ilvl w:val="0"/>
          <w:numId w:val="19"/>
        </w:numPr>
        <w:spacing w:line="260" w:lineRule="atLeast"/>
        <w:rPr>
          <w:snapToGrid w:val="0"/>
          <w:lang w:val="nl-NL"/>
        </w:rPr>
      </w:pPr>
      <w:r w:rsidRPr="00C538D8">
        <w:rPr>
          <w:snapToGrid w:val="0"/>
          <w:lang w:val="nl-NL"/>
        </w:rPr>
        <w:t>De verspreiding van het vuur proberen tegen te gaan met het ter beschikking staande interventiemateriaal;</w:t>
      </w:r>
    </w:p>
    <w:p w14:paraId="00D6E2AA" w14:textId="77777777" w:rsidR="000B45B1" w:rsidRPr="00C538D8" w:rsidRDefault="000B45B1" w:rsidP="000B45B1">
      <w:pPr>
        <w:numPr>
          <w:ilvl w:val="0"/>
          <w:numId w:val="19"/>
        </w:numPr>
        <w:spacing w:line="260" w:lineRule="atLeast"/>
        <w:rPr>
          <w:snapToGrid w:val="0"/>
          <w:lang w:val="nl-NL"/>
        </w:rPr>
      </w:pPr>
      <w:r w:rsidRPr="00C538D8">
        <w:rPr>
          <w:snapToGrid w:val="0"/>
          <w:lang w:val="nl-NL"/>
        </w:rPr>
        <w:t>De toegang te weigeren aan alle personen die niets met de ramp te maken hebben (en indien nodig ontruiming van de locatie);</w:t>
      </w:r>
    </w:p>
    <w:p w14:paraId="4EC256E5" w14:textId="77777777" w:rsidR="000B45B1" w:rsidRPr="00C538D8" w:rsidRDefault="000B45B1" w:rsidP="000B45B1">
      <w:pPr>
        <w:numPr>
          <w:ilvl w:val="0"/>
          <w:numId w:val="19"/>
        </w:numPr>
        <w:spacing w:line="260" w:lineRule="atLeast"/>
        <w:rPr>
          <w:snapToGrid w:val="0"/>
          <w:lang w:val="nl-NL"/>
        </w:rPr>
      </w:pPr>
      <w:r w:rsidRPr="00C538D8">
        <w:rPr>
          <w:snapToGrid w:val="0"/>
          <w:lang w:val="nl-NL"/>
        </w:rPr>
        <w:t>Eventueel goederen te redden.</w:t>
      </w:r>
    </w:p>
    <w:p w14:paraId="108C5F72" w14:textId="77777777" w:rsidR="000B45B1" w:rsidRPr="00C538D8" w:rsidRDefault="000B45B1" w:rsidP="008F4FD3">
      <w:pPr>
        <w:rPr>
          <w:snapToGrid w:val="0"/>
          <w:lang w:val="nl-NL"/>
        </w:rPr>
      </w:pPr>
    </w:p>
    <w:p w14:paraId="74364598" w14:textId="77777777" w:rsidR="000B45B1" w:rsidRPr="00C538D8" w:rsidRDefault="000B45B1" w:rsidP="008F4FD3">
      <w:pPr>
        <w:rPr>
          <w:snapToGrid w:val="0"/>
          <w:lang w:val="nl-NL"/>
        </w:rPr>
      </w:pPr>
      <w:r w:rsidRPr="00C538D8">
        <w:rPr>
          <w:snapToGrid w:val="0"/>
          <w:lang w:val="nl-NL"/>
        </w:rPr>
        <w:t>Blustoestellen die gebruikt werden, dienen zo vlug mogelijk vervangen te worden.</w:t>
      </w:r>
    </w:p>
    <w:p w14:paraId="6118C65D" w14:textId="4D253C48" w:rsidR="000B45B1" w:rsidRPr="00C538D8" w:rsidRDefault="000B45B1" w:rsidP="008F4FD3">
      <w:pPr>
        <w:rPr>
          <w:snapToGrid w:val="0"/>
          <w:lang w:val="nl-NL"/>
        </w:rPr>
      </w:pPr>
    </w:p>
    <w:p w14:paraId="28867AF0" w14:textId="77777777" w:rsidR="00E81AF5" w:rsidRPr="00C538D8" w:rsidRDefault="00E81AF5" w:rsidP="008F4FD3">
      <w:pPr>
        <w:rPr>
          <w:snapToGrid w:val="0"/>
          <w:lang w:val="nl-NL"/>
        </w:rPr>
      </w:pPr>
    </w:p>
    <w:p w14:paraId="0E7EB83A" w14:textId="77777777" w:rsidR="000B45B1" w:rsidRPr="00C538D8" w:rsidRDefault="000B45B1" w:rsidP="0091636E">
      <w:pPr>
        <w:pStyle w:val="Heading4"/>
        <w:rPr>
          <w:snapToGrid w:val="0"/>
          <w:lang w:val="nl-NL"/>
        </w:rPr>
      </w:pPr>
      <w:r w:rsidRPr="00C538D8">
        <w:rPr>
          <w:snapToGrid w:val="0"/>
          <w:lang w:val="nl-NL"/>
        </w:rPr>
        <w:t>- Werkvergunningen en procedures</w:t>
      </w:r>
    </w:p>
    <w:p w14:paraId="2E6E45C3" w14:textId="77777777" w:rsidR="000B45B1" w:rsidRPr="00C538D8" w:rsidRDefault="000B45B1" w:rsidP="000B45B1">
      <w:pPr>
        <w:rPr>
          <w:lang w:val="nl-NL"/>
        </w:rPr>
      </w:pPr>
    </w:p>
    <w:p w14:paraId="5777289F" w14:textId="73CC7DF5" w:rsidR="000B45B1" w:rsidRPr="00C538D8" w:rsidRDefault="000B45B1" w:rsidP="000B45B1">
      <w:pPr>
        <w:rPr>
          <w:snapToGrid w:val="0"/>
          <w:lang w:val="nl-NL"/>
        </w:rPr>
      </w:pPr>
      <w:r w:rsidRPr="00C538D8">
        <w:rPr>
          <w:snapToGrid w:val="0"/>
          <w:lang w:val="nl-NL"/>
        </w:rPr>
        <w:t xml:space="preserve">Het gebruik van een werkvergunning </w:t>
      </w:r>
      <w:r w:rsidR="00E81AF5" w:rsidRPr="00C538D8">
        <w:rPr>
          <w:snapToGrid w:val="0"/>
          <w:lang w:val="nl-NL"/>
        </w:rPr>
        <w:t xml:space="preserve">T5021 “Werkvergunning bodemsaneringswerken” </w:t>
      </w:r>
      <w:r w:rsidRPr="00C538D8">
        <w:rPr>
          <w:snapToGrid w:val="0"/>
          <w:lang w:val="nl-NL"/>
        </w:rPr>
        <w:t xml:space="preserve">is </w:t>
      </w:r>
      <w:r w:rsidR="00E81AF5" w:rsidRPr="00C538D8">
        <w:rPr>
          <w:snapToGrid w:val="0"/>
          <w:lang w:val="nl-NL"/>
        </w:rPr>
        <w:t xml:space="preserve">verplicht </w:t>
      </w:r>
      <w:r w:rsidRPr="00C538D8">
        <w:rPr>
          <w:snapToGrid w:val="0"/>
          <w:lang w:val="nl-NL"/>
        </w:rPr>
        <w:t>bij werkzaamheden uitgevoerd in opdracht van Bofas</w:t>
      </w:r>
      <w:r w:rsidR="00E81AF5" w:rsidRPr="00C538D8">
        <w:rPr>
          <w:snapToGrid w:val="0"/>
          <w:lang w:val="nl-NL"/>
        </w:rPr>
        <w:t>, conform de procedure T5020</w:t>
      </w:r>
      <w:r w:rsidRPr="00C538D8">
        <w:rPr>
          <w:snapToGrid w:val="0"/>
          <w:lang w:val="nl-NL"/>
        </w:rPr>
        <w:t xml:space="preserve">. </w:t>
      </w:r>
      <w:r w:rsidR="00E81AF5" w:rsidRPr="00C538D8">
        <w:rPr>
          <w:snapToGrid w:val="0"/>
          <w:lang w:val="nl-NL"/>
        </w:rPr>
        <w:lastRenderedPageBreak/>
        <w:t>Er zijn steeds</w:t>
      </w:r>
      <w:r w:rsidRPr="00C538D8">
        <w:rPr>
          <w:snapToGrid w:val="0"/>
          <w:lang w:val="nl-NL"/>
        </w:rPr>
        <w:t xml:space="preserve"> blanco werkvergunning</w:t>
      </w:r>
      <w:r w:rsidR="00E81AF5" w:rsidRPr="00C538D8">
        <w:rPr>
          <w:snapToGrid w:val="0"/>
          <w:lang w:val="nl-NL"/>
        </w:rPr>
        <w:t>en</w:t>
      </w:r>
      <w:r w:rsidRPr="00C538D8">
        <w:rPr>
          <w:snapToGrid w:val="0"/>
          <w:lang w:val="nl-NL"/>
        </w:rPr>
        <w:t xml:space="preserve"> opgenomen in </w:t>
      </w:r>
      <w:r w:rsidR="00E81AF5" w:rsidRPr="00C538D8">
        <w:rPr>
          <w:snapToGrid w:val="0"/>
          <w:lang w:val="nl-NL"/>
        </w:rPr>
        <w:t>de KVGM-</w:t>
      </w:r>
      <w:proofErr w:type="spellStart"/>
      <w:r w:rsidR="00E81AF5" w:rsidRPr="00C538D8">
        <w:rPr>
          <w:snapToGrid w:val="0"/>
          <w:lang w:val="nl-NL"/>
        </w:rPr>
        <w:t>werfmap</w:t>
      </w:r>
      <w:proofErr w:type="spellEnd"/>
      <w:r w:rsidRPr="00C538D8">
        <w:rPr>
          <w:snapToGrid w:val="0"/>
          <w:lang w:val="nl-NL"/>
        </w:rPr>
        <w:t xml:space="preserve"> en </w:t>
      </w:r>
      <w:r w:rsidR="00E81AF5" w:rsidRPr="00C538D8">
        <w:rPr>
          <w:snapToGrid w:val="0"/>
          <w:lang w:val="nl-NL"/>
        </w:rPr>
        <w:t xml:space="preserve">ze zijn </w:t>
      </w:r>
      <w:r w:rsidRPr="00C538D8">
        <w:rPr>
          <w:snapToGrid w:val="0"/>
          <w:lang w:val="nl-NL"/>
        </w:rPr>
        <w:t xml:space="preserve">beschikbaar op de website www.bofas.be. De ondertekende werkvergunningen worden opgenomen </w:t>
      </w:r>
      <w:r w:rsidR="00E81AF5" w:rsidRPr="00C538D8">
        <w:rPr>
          <w:snapToGrid w:val="0"/>
          <w:lang w:val="nl-NL"/>
        </w:rPr>
        <w:t>in bijlage 17 van de KVGM-</w:t>
      </w:r>
      <w:proofErr w:type="spellStart"/>
      <w:r w:rsidR="00E81AF5" w:rsidRPr="00C538D8">
        <w:rPr>
          <w:snapToGrid w:val="0"/>
          <w:lang w:val="nl-NL"/>
        </w:rPr>
        <w:t>werfmap</w:t>
      </w:r>
      <w:proofErr w:type="spellEnd"/>
      <w:r w:rsidRPr="00C538D8">
        <w:rPr>
          <w:snapToGrid w:val="0"/>
          <w:lang w:val="nl-NL"/>
        </w:rPr>
        <w:t>.</w:t>
      </w:r>
    </w:p>
    <w:p w14:paraId="115E535A" w14:textId="4A27086D" w:rsidR="000B45B1" w:rsidRPr="00C538D8" w:rsidRDefault="000B45B1" w:rsidP="000B45B1">
      <w:pPr>
        <w:rPr>
          <w:snapToGrid w:val="0"/>
          <w:lang w:val="nl-NL"/>
        </w:rPr>
      </w:pPr>
    </w:p>
    <w:p w14:paraId="567B2320" w14:textId="77777777" w:rsidR="00E81AF5" w:rsidRPr="00C538D8" w:rsidRDefault="00E81AF5" w:rsidP="000B45B1">
      <w:pPr>
        <w:rPr>
          <w:snapToGrid w:val="0"/>
          <w:lang w:val="nl-NL"/>
        </w:rPr>
      </w:pPr>
    </w:p>
    <w:p w14:paraId="6AB05346" w14:textId="772D37DA" w:rsidR="000B45B1" w:rsidRPr="00C538D8" w:rsidRDefault="000B45B1" w:rsidP="0091636E">
      <w:pPr>
        <w:pStyle w:val="Heading4"/>
        <w:rPr>
          <w:snapToGrid w:val="0"/>
          <w:lang w:val="nl-NL"/>
        </w:rPr>
      </w:pPr>
      <w:r w:rsidRPr="00C538D8">
        <w:rPr>
          <w:snapToGrid w:val="0"/>
          <w:lang w:val="nl-NL"/>
        </w:rPr>
        <w:t>- Orde en netheid</w:t>
      </w:r>
      <w:r w:rsidR="00E81AF5" w:rsidRPr="00C538D8">
        <w:rPr>
          <w:snapToGrid w:val="0"/>
          <w:lang w:val="nl-NL"/>
        </w:rPr>
        <w:t>, a</w:t>
      </w:r>
      <w:r w:rsidRPr="00C538D8">
        <w:rPr>
          <w:snapToGrid w:val="0"/>
          <w:lang w:val="nl-NL"/>
        </w:rPr>
        <w:t>fval</w:t>
      </w:r>
    </w:p>
    <w:p w14:paraId="09778B63" w14:textId="77777777" w:rsidR="000B45B1" w:rsidRPr="00C538D8" w:rsidRDefault="000B45B1" w:rsidP="000B45B1">
      <w:pPr>
        <w:rPr>
          <w:lang w:val="nl-NL"/>
        </w:rPr>
      </w:pPr>
    </w:p>
    <w:p w14:paraId="4A2AF81B" w14:textId="77777777" w:rsidR="000B45B1" w:rsidRPr="00C538D8" w:rsidRDefault="000B45B1" w:rsidP="000B45B1">
      <w:pPr>
        <w:rPr>
          <w:snapToGrid w:val="0"/>
          <w:lang w:val="nl-NL"/>
        </w:rPr>
      </w:pPr>
      <w:r w:rsidRPr="00C538D8">
        <w:rPr>
          <w:snapToGrid w:val="0"/>
          <w:lang w:val="nl-NL"/>
        </w:rPr>
        <w:t>De aannemer moet waken over de netheid en de orde op de werkplaats.</w:t>
      </w:r>
    </w:p>
    <w:p w14:paraId="6D7D04EA" w14:textId="77777777" w:rsidR="000B45B1" w:rsidRPr="00C538D8" w:rsidRDefault="000B45B1" w:rsidP="000B45B1">
      <w:pPr>
        <w:rPr>
          <w:snapToGrid w:val="0"/>
          <w:lang w:val="nl-NL"/>
        </w:rPr>
      </w:pPr>
    </w:p>
    <w:p w14:paraId="70326E6E" w14:textId="4CFF612F" w:rsidR="000B45B1" w:rsidRPr="00C538D8" w:rsidRDefault="000B45B1" w:rsidP="000B45B1">
      <w:pPr>
        <w:rPr>
          <w:snapToGrid w:val="0"/>
          <w:lang w:val="nl-NL"/>
        </w:rPr>
      </w:pPr>
      <w:r w:rsidRPr="00C538D8">
        <w:rPr>
          <w:snapToGrid w:val="0"/>
          <w:lang w:val="nl-NL"/>
        </w:rPr>
        <w:t>Alle maatregelen moeten genomen worden om het verkeer niet te hinderen of gevaarlijk te maken door de aanwezigheid van diverse hindernissen op de openbare weg zoals modder, koolwaterstoffen, grind, werkafval,</w:t>
      </w:r>
      <w:r w:rsidR="00E81AF5" w:rsidRPr="00C538D8">
        <w:rPr>
          <w:snapToGrid w:val="0"/>
          <w:lang w:val="nl-NL"/>
        </w:rPr>
        <w:t xml:space="preserve"> </w:t>
      </w:r>
      <w:r w:rsidRPr="00C538D8">
        <w:rPr>
          <w:snapToGrid w:val="0"/>
          <w:lang w:val="nl-NL"/>
        </w:rPr>
        <w:t>… Het noodzakelijke moet gedaan worden om de verspreiding van verpakkingsmateriaal of eender welk ander werkafval op de openbare weg te vermijden.</w:t>
      </w:r>
    </w:p>
    <w:p w14:paraId="59C361AE" w14:textId="77777777" w:rsidR="000B45B1" w:rsidRPr="00C538D8" w:rsidRDefault="000B45B1" w:rsidP="000B45B1">
      <w:pPr>
        <w:rPr>
          <w:snapToGrid w:val="0"/>
          <w:lang w:val="nl-NL"/>
        </w:rPr>
      </w:pPr>
    </w:p>
    <w:p w14:paraId="37872375" w14:textId="3940B088" w:rsidR="000B45B1" w:rsidRPr="00C538D8" w:rsidRDefault="000B45B1" w:rsidP="000B45B1">
      <w:pPr>
        <w:rPr>
          <w:snapToGrid w:val="0"/>
          <w:lang w:val="nl-NL"/>
        </w:rPr>
      </w:pPr>
      <w:r w:rsidRPr="00C538D8">
        <w:rPr>
          <w:snapToGrid w:val="0"/>
          <w:lang w:val="nl-NL"/>
        </w:rPr>
        <w:t xml:space="preserve">Al het afval voortgebracht door de werf moet verwijderd worden overeenkomstig de van kracht zijnde wetgeving. Het is de verantwoordelijkheid van de aannemer om het afval te </w:t>
      </w:r>
      <w:r w:rsidR="00E81AF5" w:rsidRPr="00C538D8">
        <w:rPr>
          <w:snapToGrid w:val="0"/>
          <w:lang w:val="nl-NL"/>
        </w:rPr>
        <w:t xml:space="preserve">sorteren en te </w:t>
      </w:r>
      <w:r w:rsidRPr="00C538D8">
        <w:rPr>
          <w:snapToGrid w:val="0"/>
          <w:lang w:val="nl-NL"/>
        </w:rPr>
        <w:t>verwijderen.</w:t>
      </w:r>
    </w:p>
    <w:p w14:paraId="26571F4D" w14:textId="77777777" w:rsidR="0091636E" w:rsidRPr="00C538D8" w:rsidRDefault="0091636E" w:rsidP="000B45B1">
      <w:pPr>
        <w:rPr>
          <w:snapToGrid w:val="0"/>
          <w:lang w:val="nl-NL"/>
        </w:rPr>
      </w:pPr>
    </w:p>
    <w:p w14:paraId="717EC3B3" w14:textId="73127673" w:rsidR="000B45B1" w:rsidRPr="00C538D8" w:rsidRDefault="000B45B1" w:rsidP="000B45B1">
      <w:pPr>
        <w:rPr>
          <w:snapToGrid w:val="0"/>
          <w:lang w:val="nl-NL"/>
        </w:rPr>
      </w:pPr>
      <w:r w:rsidRPr="00C538D8">
        <w:rPr>
          <w:snapToGrid w:val="0"/>
          <w:lang w:val="nl-NL"/>
        </w:rPr>
        <w:t>Het beheer van het afval is gebaseerd op de volgende principes:</w:t>
      </w:r>
    </w:p>
    <w:p w14:paraId="2726A403" w14:textId="77777777" w:rsidR="000B45B1" w:rsidRPr="00C538D8" w:rsidRDefault="000B45B1" w:rsidP="000B45B1">
      <w:pPr>
        <w:numPr>
          <w:ilvl w:val="0"/>
          <w:numId w:val="17"/>
        </w:numPr>
        <w:spacing w:line="260" w:lineRule="atLeast"/>
        <w:rPr>
          <w:snapToGrid w:val="0"/>
          <w:lang w:val="nl-NL"/>
        </w:rPr>
      </w:pPr>
      <w:r w:rsidRPr="00C538D8">
        <w:rPr>
          <w:snapToGrid w:val="0"/>
          <w:lang w:val="nl-NL"/>
        </w:rPr>
        <w:t>In de mate van het mogelijke zo min mogelijk afval maken;</w:t>
      </w:r>
    </w:p>
    <w:p w14:paraId="106ED5D8" w14:textId="01C12375" w:rsidR="000B45B1" w:rsidRPr="00C538D8" w:rsidRDefault="000B45B1" w:rsidP="000B45B1">
      <w:pPr>
        <w:numPr>
          <w:ilvl w:val="0"/>
          <w:numId w:val="17"/>
        </w:numPr>
        <w:spacing w:line="260" w:lineRule="atLeast"/>
        <w:rPr>
          <w:snapToGrid w:val="0"/>
          <w:lang w:val="nl-NL"/>
        </w:rPr>
      </w:pPr>
      <w:r w:rsidRPr="00C538D8">
        <w:rPr>
          <w:snapToGrid w:val="0"/>
          <w:lang w:val="nl-NL"/>
        </w:rPr>
        <w:t>Onmiddellijk aan de basis reeds de verschillende afvaltypes scheiden zoals huishoudelijk afval, giftig afval, gevaarlijk afval,</w:t>
      </w:r>
      <w:r w:rsidR="00E81AF5" w:rsidRPr="00C538D8">
        <w:rPr>
          <w:snapToGrid w:val="0"/>
          <w:lang w:val="nl-NL"/>
        </w:rPr>
        <w:t xml:space="preserve"> </w:t>
      </w:r>
      <w:r w:rsidRPr="00C538D8">
        <w:rPr>
          <w:snapToGrid w:val="0"/>
          <w:lang w:val="nl-NL"/>
        </w:rPr>
        <w:t>… en dit in overeenstemming met de geldende reglementeringen;</w:t>
      </w:r>
    </w:p>
    <w:p w14:paraId="070E6F47" w14:textId="0B1058D1" w:rsidR="000B45B1" w:rsidRPr="00C538D8" w:rsidRDefault="000B45B1" w:rsidP="000B45B1">
      <w:pPr>
        <w:numPr>
          <w:ilvl w:val="0"/>
          <w:numId w:val="17"/>
        </w:numPr>
        <w:spacing w:line="260" w:lineRule="atLeast"/>
        <w:rPr>
          <w:snapToGrid w:val="0"/>
          <w:lang w:val="nl-NL"/>
        </w:rPr>
      </w:pPr>
      <w:r w:rsidRPr="00C538D8">
        <w:rPr>
          <w:snapToGrid w:val="0"/>
          <w:lang w:val="nl-NL"/>
        </w:rPr>
        <w:t>Indien afval onvermijdelijk is, probeer het dan te hergebruiken in de installatie of dit door een derde te laten hergebruiken als energiebron of grondstof</w:t>
      </w:r>
      <w:r w:rsidR="00E81AF5" w:rsidRPr="00C538D8">
        <w:rPr>
          <w:snapToGrid w:val="0"/>
          <w:lang w:val="nl-NL"/>
        </w:rPr>
        <w:t xml:space="preserve"> (circulaire economie)</w:t>
      </w:r>
      <w:r w:rsidRPr="00C538D8">
        <w:rPr>
          <w:snapToGrid w:val="0"/>
          <w:lang w:val="nl-NL"/>
        </w:rPr>
        <w:t>. De afvalverwerking op de site zal enkel gebeuren na de expliciete goedkeuring en toelating van de bevoegde autoriteiten ter zake;</w:t>
      </w:r>
    </w:p>
    <w:p w14:paraId="0D2BF83C" w14:textId="72245EFB" w:rsidR="00E81AF5" w:rsidRPr="00C538D8" w:rsidRDefault="00E81AF5" w:rsidP="000B45B1">
      <w:pPr>
        <w:numPr>
          <w:ilvl w:val="0"/>
          <w:numId w:val="17"/>
        </w:numPr>
        <w:spacing w:line="260" w:lineRule="atLeast"/>
        <w:rPr>
          <w:snapToGrid w:val="0"/>
          <w:lang w:val="nl-NL"/>
        </w:rPr>
      </w:pPr>
      <w:r w:rsidRPr="00C538D8">
        <w:rPr>
          <w:snapToGrid w:val="0"/>
          <w:lang w:val="nl-NL"/>
        </w:rPr>
        <w:t xml:space="preserve">Afvalstoffen die niet kunnen </w:t>
      </w:r>
      <w:proofErr w:type="spellStart"/>
      <w:r w:rsidRPr="00C538D8">
        <w:rPr>
          <w:snapToGrid w:val="0"/>
          <w:lang w:val="nl-NL"/>
        </w:rPr>
        <w:t>herbruikt</w:t>
      </w:r>
      <w:proofErr w:type="spellEnd"/>
      <w:r w:rsidRPr="00C538D8">
        <w:rPr>
          <w:snapToGrid w:val="0"/>
          <w:lang w:val="nl-NL"/>
        </w:rPr>
        <w:t xml:space="preserve"> worden, afvoeren naar een recyclagecentrum;</w:t>
      </w:r>
    </w:p>
    <w:p w14:paraId="4FCFA5EC" w14:textId="77777777" w:rsidR="000B45B1" w:rsidRPr="00C538D8" w:rsidRDefault="000B45B1" w:rsidP="000B45B1">
      <w:pPr>
        <w:numPr>
          <w:ilvl w:val="0"/>
          <w:numId w:val="20"/>
        </w:numPr>
        <w:spacing w:line="260" w:lineRule="atLeast"/>
        <w:rPr>
          <w:snapToGrid w:val="0"/>
          <w:lang w:val="nl-NL"/>
        </w:rPr>
      </w:pPr>
      <w:r w:rsidRPr="00C538D8">
        <w:rPr>
          <w:snapToGrid w:val="0"/>
          <w:lang w:val="nl-NL"/>
        </w:rPr>
        <w:t>Indien recyclage niet mogelijk is, moet u overgaan tot het gebruik van andere technieken voor de verwijdering van afval. Er wordt aangeraden het storten van het afval zoveel mogelijk te vermijden.</w:t>
      </w:r>
    </w:p>
    <w:p w14:paraId="6C1D323D" w14:textId="77777777" w:rsidR="000B45B1" w:rsidRPr="00C538D8" w:rsidRDefault="000B45B1" w:rsidP="000B45B1">
      <w:pPr>
        <w:rPr>
          <w:snapToGrid w:val="0"/>
          <w:lang w:val="nl-NL"/>
        </w:rPr>
      </w:pPr>
    </w:p>
    <w:p w14:paraId="371D3064" w14:textId="77777777" w:rsidR="000B45B1" w:rsidRPr="00C538D8" w:rsidRDefault="000B45B1" w:rsidP="000B45B1">
      <w:pPr>
        <w:rPr>
          <w:snapToGrid w:val="0"/>
          <w:lang w:val="nl-NL"/>
        </w:rPr>
      </w:pPr>
      <w:r w:rsidRPr="00C538D8">
        <w:rPr>
          <w:snapToGrid w:val="0"/>
          <w:lang w:val="nl-NL"/>
        </w:rPr>
        <w:t>Indien het afval tijdelijk op te slagen is, dan moet dit gebeuren volgens de van kracht zijnde reglementeringen en de vereiste gesteld door de uitbatingsvergunning op zo een wijze dat het afval geen enkel gevaar oplevert voor de veiligheid, de gezondheid en het milieu. Meer in detail wordt het afval opgeslagen op een ondoordringbare bodem. Er moet vermeden worden dat regenwater in contact komt met het afval en op deze manier een risico vormt voor (grond)waterverontreiniging.</w:t>
      </w:r>
    </w:p>
    <w:p w14:paraId="75D64B42" w14:textId="77777777" w:rsidR="000B45B1" w:rsidRPr="00C538D8" w:rsidRDefault="000B45B1" w:rsidP="000B45B1">
      <w:pPr>
        <w:rPr>
          <w:snapToGrid w:val="0"/>
          <w:lang w:val="nl-NL"/>
        </w:rPr>
      </w:pPr>
    </w:p>
    <w:p w14:paraId="39122880" w14:textId="785CB4EC" w:rsidR="000B45B1" w:rsidRPr="00C538D8" w:rsidRDefault="000B45B1" w:rsidP="000B45B1">
      <w:pPr>
        <w:rPr>
          <w:snapToGrid w:val="0"/>
          <w:lang w:val="nl-NL"/>
        </w:rPr>
      </w:pPr>
      <w:r w:rsidRPr="00C538D8">
        <w:rPr>
          <w:snapToGrid w:val="0"/>
          <w:lang w:val="nl-NL"/>
        </w:rPr>
        <w:t>Het transport dient te gebeuren door een erkende, gespecialiseerde en ervaren maatschappij voor het gevraagde werk. Zij zal beschikken over alle noodzakelijke attesten om de opdracht tot een goed einde te brengen. Zij zal ook alle mogelijke voorzorgen nemen om de ongemakken tijdens het transport te vermijden zoals overlading, verlies van materiaal,</w:t>
      </w:r>
      <w:r w:rsidR="00E81AF5" w:rsidRPr="00C538D8">
        <w:rPr>
          <w:snapToGrid w:val="0"/>
          <w:lang w:val="nl-NL"/>
        </w:rPr>
        <w:t xml:space="preserve"> </w:t>
      </w:r>
      <w:r w:rsidRPr="00C538D8">
        <w:rPr>
          <w:snapToGrid w:val="0"/>
          <w:lang w:val="nl-NL"/>
        </w:rPr>
        <w:t xml:space="preserve">… </w:t>
      </w:r>
    </w:p>
    <w:p w14:paraId="08A8845B" w14:textId="77777777" w:rsidR="000B45B1" w:rsidRPr="00C538D8" w:rsidRDefault="000B45B1" w:rsidP="000B45B1">
      <w:pPr>
        <w:rPr>
          <w:snapToGrid w:val="0"/>
          <w:lang w:val="nl-NL"/>
        </w:rPr>
      </w:pPr>
    </w:p>
    <w:p w14:paraId="43EA3FF8" w14:textId="34D34918" w:rsidR="000B45B1" w:rsidRPr="00C538D8" w:rsidRDefault="000B45B1" w:rsidP="000B45B1">
      <w:pPr>
        <w:rPr>
          <w:snapToGrid w:val="0"/>
          <w:lang w:val="nl-NL"/>
        </w:rPr>
      </w:pPr>
      <w:r w:rsidRPr="00C538D8">
        <w:rPr>
          <w:snapToGrid w:val="0"/>
          <w:lang w:val="nl-NL"/>
        </w:rPr>
        <w:lastRenderedPageBreak/>
        <w:t xml:space="preserve">De contractant zal dan ook niet overgaan tot het transport van het afval waarvoor hij niet de nodige toelatingen/attesten bezit. De ontvangen attesten worden opgenomen in </w:t>
      </w:r>
      <w:r w:rsidR="00E81AF5" w:rsidRPr="00C538D8">
        <w:rPr>
          <w:snapToGrid w:val="0"/>
          <w:lang w:val="nl-NL"/>
        </w:rPr>
        <w:t>bijlagen 13 en 16 van de KVGM-</w:t>
      </w:r>
      <w:proofErr w:type="spellStart"/>
      <w:r w:rsidR="00E81AF5" w:rsidRPr="00C538D8">
        <w:rPr>
          <w:snapToGrid w:val="0"/>
          <w:lang w:val="nl-NL"/>
        </w:rPr>
        <w:t>werfmap</w:t>
      </w:r>
      <w:proofErr w:type="spellEnd"/>
      <w:r w:rsidRPr="00C538D8">
        <w:rPr>
          <w:snapToGrid w:val="0"/>
          <w:lang w:val="nl-NL"/>
        </w:rPr>
        <w:t>.</w:t>
      </w:r>
    </w:p>
    <w:p w14:paraId="0CA4EDAE" w14:textId="1795B7C0" w:rsidR="000B45B1" w:rsidRPr="00C538D8" w:rsidRDefault="000B45B1" w:rsidP="000B45B1">
      <w:pPr>
        <w:rPr>
          <w:snapToGrid w:val="0"/>
          <w:lang w:val="nl-NL"/>
        </w:rPr>
      </w:pPr>
    </w:p>
    <w:p w14:paraId="65B6F785" w14:textId="77777777" w:rsidR="00E81AF5" w:rsidRPr="00C538D8" w:rsidRDefault="00E81AF5" w:rsidP="000B45B1">
      <w:pPr>
        <w:rPr>
          <w:snapToGrid w:val="0"/>
          <w:lang w:val="nl-NL"/>
        </w:rPr>
      </w:pPr>
    </w:p>
    <w:p w14:paraId="2E3EE4DC" w14:textId="77777777" w:rsidR="000B45B1" w:rsidRPr="00C538D8" w:rsidRDefault="000B45B1" w:rsidP="0091636E">
      <w:pPr>
        <w:pStyle w:val="Heading4"/>
        <w:rPr>
          <w:snapToGrid w:val="0"/>
          <w:lang w:val="nl-NL"/>
        </w:rPr>
      </w:pPr>
      <w:r w:rsidRPr="00C538D8">
        <w:rPr>
          <w:snapToGrid w:val="0"/>
          <w:lang w:val="nl-NL"/>
        </w:rPr>
        <w:t>- Hulpdiensten (extern en intern)</w:t>
      </w:r>
    </w:p>
    <w:p w14:paraId="3DDE8BB0" w14:textId="77777777" w:rsidR="000B45B1" w:rsidRPr="00C538D8" w:rsidRDefault="000B45B1" w:rsidP="000B45B1">
      <w:pPr>
        <w:rPr>
          <w:lang w:val="nl-NL"/>
        </w:rPr>
      </w:pPr>
    </w:p>
    <w:p w14:paraId="1DA1A885" w14:textId="5D6A5B11" w:rsidR="000B45B1" w:rsidRPr="00C538D8" w:rsidRDefault="000B45B1" w:rsidP="000B45B1">
      <w:pPr>
        <w:rPr>
          <w:snapToGrid w:val="0"/>
          <w:lang w:val="nl-NL"/>
        </w:rPr>
      </w:pPr>
      <w:r w:rsidRPr="00C538D8">
        <w:rPr>
          <w:snapToGrid w:val="0"/>
          <w:lang w:val="nl-NL"/>
        </w:rPr>
        <w:t>De aannemer moet in het werfkantoo</w:t>
      </w:r>
      <w:r w:rsidR="00A40F16" w:rsidRPr="00C538D8">
        <w:rPr>
          <w:snapToGrid w:val="0"/>
          <w:lang w:val="nl-NL"/>
        </w:rPr>
        <w:t>r</w:t>
      </w:r>
      <w:r w:rsidRPr="00C538D8">
        <w:rPr>
          <w:snapToGrid w:val="0"/>
          <w:lang w:val="nl-NL"/>
        </w:rPr>
        <w:t xml:space="preserve"> op een goede zichtbare plaats een </w:t>
      </w:r>
      <w:r w:rsidR="00A40F16" w:rsidRPr="00C538D8">
        <w:rPr>
          <w:snapToGrid w:val="0"/>
          <w:lang w:val="nl-NL"/>
        </w:rPr>
        <w:t>noodplan</w:t>
      </w:r>
      <w:r w:rsidRPr="00C538D8">
        <w:rPr>
          <w:snapToGrid w:val="0"/>
          <w:lang w:val="nl-NL"/>
        </w:rPr>
        <w:t xml:space="preserve"> uithangen</w:t>
      </w:r>
      <w:r w:rsidR="00A40F16" w:rsidRPr="00C538D8">
        <w:rPr>
          <w:snapToGrid w:val="0"/>
          <w:lang w:val="nl-NL"/>
        </w:rPr>
        <w:t xml:space="preserve"> (Achillesfiche n°9 in de procedure T1240),</w:t>
      </w:r>
      <w:r w:rsidRPr="00C538D8">
        <w:rPr>
          <w:snapToGrid w:val="0"/>
          <w:lang w:val="nl-NL"/>
        </w:rPr>
        <w:t xml:space="preserve"> met de telefoonnummers van de dichtstbijzijnde hulpdiensten </w:t>
      </w:r>
      <w:r w:rsidR="00A40F16" w:rsidRPr="00C538D8">
        <w:rPr>
          <w:snapToGrid w:val="0"/>
          <w:lang w:val="nl-NL"/>
        </w:rPr>
        <w:t>en</w:t>
      </w:r>
      <w:r w:rsidRPr="00C538D8">
        <w:rPr>
          <w:snapToGrid w:val="0"/>
          <w:lang w:val="nl-NL"/>
        </w:rPr>
        <w:t xml:space="preserve"> de telefoonnummers van de verantwoordelijken van Bofas en de arbeidsinspectie.</w:t>
      </w:r>
    </w:p>
    <w:p w14:paraId="5DCAB807" w14:textId="77777777" w:rsidR="000B45B1" w:rsidRPr="00C538D8" w:rsidRDefault="000B45B1" w:rsidP="000B45B1">
      <w:pPr>
        <w:rPr>
          <w:snapToGrid w:val="0"/>
          <w:lang w:val="nl-NL"/>
        </w:rPr>
      </w:pPr>
    </w:p>
    <w:p w14:paraId="4502C9D9" w14:textId="667B3DEE" w:rsidR="000B45B1" w:rsidRPr="00C538D8" w:rsidRDefault="000B45B1" w:rsidP="000B45B1">
      <w:pPr>
        <w:rPr>
          <w:snapToGrid w:val="0"/>
          <w:lang w:val="nl-NL"/>
        </w:rPr>
      </w:pPr>
      <w:r w:rsidRPr="00C538D8">
        <w:rPr>
          <w:snapToGrid w:val="0"/>
          <w:lang w:val="nl-NL"/>
        </w:rPr>
        <w:t xml:space="preserve">Het ter beschikking stellen van het materiaal voor de eerste hulp overeenkomstig </w:t>
      </w:r>
      <w:r w:rsidR="00A40F16" w:rsidRPr="00C538D8">
        <w:rPr>
          <w:snapToGrid w:val="0"/>
          <w:lang w:val="nl-NL"/>
        </w:rPr>
        <w:t>titel 5 “Eerste hulp” van boek I van de codex over het welzijn op het werk</w:t>
      </w:r>
      <w:r w:rsidRPr="00C538D8">
        <w:rPr>
          <w:snapToGrid w:val="0"/>
          <w:lang w:val="nl-NL"/>
        </w:rPr>
        <w:t xml:space="preserve">. Dit houdt in dat de aannemer moet voorzien in een hulpapotheek. </w:t>
      </w:r>
    </w:p>
    <w:p w14:paraId="1706537D" w14:textId="77777777" w:rsidR="000B45B1" w:rsidRPr="00C538D8" w:rsidRDefault="000B45B1" w:rsidP="000B45B1">
      <w:pPr>
        <w:rPr>
          <w:snapToGrid w:val="0"/>
          <w:lang w:val="nl-NL"/>
        </w:rPr>
      </w:pPr>
    </w:p>
    <w:p w14:paraId="68BDAB17" w14:textId="3DB4405B" w:rsidR="000B45B1" w:rsidRPr="00C538D8" w:rsidRDefault="000B45B1" w:rsidP="000B45B1">
      <w:pPr>
        <w:rPr>
          <w:snapToGrid w:val="0"/>
          <w:lang w:val="nl-NL"/>
        </w:rPr>
      </w:pPr>
      <w:r w:rsidRPr="00C538D8">
        <w:rPr>
          <w:snapToGrid w:val="0"/>
          <w:lang w:val="nl-NL"/>
        </w:rPr>
        <w:t xml:space="preserve">Al de </w:t>
      </w:r>
      <w:r w:rsidR="00EC4AD3" w:rsidRPr="00C538D8">
        <w:rPr>
          <w:snapToGrid w:val="0"/>
          <w:lang w:val="nl-NL"/>
        </w:rPr>
        <w:t>eerste hulpmiddelen</w:t>
      </w:r>
      <w:r w:rsidRPr="00C538D8">
        <w:rPr>
          <w:snapToGrid w:val="0"/>
          <w:lang w:val="nl-NL"/>
        </w:rPr>
        <w:t xml:space="preserve"> moeten ten alle tijde bereikbaar zijn, volledig en in goede staat van bewaring worden gehouden. Ze moeten op plaatsen bewaard worden waar elke vorm tot beschadiging gevrijwaard is.</w:t>
      </w:r>
    </w:p>
    <w:p w14:paraId="4F597289" w14:textId="77777777" w:rsidR="000B45B1" w:rsidRPr="00C538D8" w:rsidRDefault="000B45B1" w:rsidP="000B45B1">
      <w:pPr>
        <w:rPr>
          <w:snapToGrid w:val="0"/>
          <w:lang w:val="nl-NL"/>
        </w:rPr>
      </w:pPr>
    </w:p>
    <w:p w14:paraId="358BE22A" w14:textId="77777777" w:rsidR="000B45B1" w:rsidRPr="00C538D8" w:rsidRDefault="000B45B1" w:rsidP="000B45B1">
      <w:pPr>
        <w:rPr>
          <w:snapToGrid w:val="0"/>
          <w:lang w:val="nl-NL"/>
        </w:rPr>
      </w:pPr>
      <w:r w:rsidRPr="00C538D8">
        <w:rPr>
          <w:snapToGrid w:val="0"/>
          <w:lang w:val="nl-NL"/>
        </w:rPr>
        <w:t>Bij het contacteren van de desbetreffende hulpdiensten dient men bij de oproep een duidelijke identificatie te geven van de oproep:</w:t>
      </w:r>
    </w:p>
    <w:p w14:paraId="52702A6A" w14:textId="77777777" w:rsidR="000B45B1" w:rsidRPr="00C538D8" w:rsidRDefault="000B45B1" w:rsidP="000B45B1">
      <w:pPr>
        <w:numPr>
          <w:ilvl w:val="0"/>
          <w:numId w:val="20"/>
        </w:numPr>
        <w:spacing w:line="260" w:lineRule="atLeast"/>
        <w:rPr>
          <w:snapToGrid w:val="0"/>
          <w:lang w:val="nl-NL"/>
        </w:rPr>
      </w:pPr>
      <w:r w:rsidRPr="00C538D8">
        <w:rPr>
          <w:snapToGrid w:val="0"/>
          <w:lang w:val="nl-NL"/>
        </w:rPr>
        <w:t>Adres van de werf;</w:t>
      </w:r>
    </w:p>
    <w:p w14:paraId="34181773" w14:textId="77777777" w:rsidR="000B45B1" w:rsidRPr="00C538D8" w:rsidRDefault="000B45B1" w:rsidP="000B45B1">
      <w:pPr>
        <w:numPr>
          <w:ilvl w:val="0"/>
          <w:numId w:val="20"/>
        </w:numPr>
        <w:spacing w:line="260" w:lineRule="atLeast"/>
        <w:rPr>
          <w:snapToGrid w:val="0"/>
          <w:lang w:val="nl-NL"/>
        </w:rPr>
      </w:pPr>
      <w:r w:rsidRPr="00C538D8">
        <w:rPr>
          <w:snapToGrid w:val="0"/>
          <w:lang w:val="nl-NL"/>
        </w:rPr>
        <w:t>Naam van de oproeper;</w:t>
      </w:r>
    </w:p>
    <w:p w14:paraId="1B4862AF" w14:textId="77777777" w:rsidR="000B45B1" w:rsidRPr="00C538D8" w:rsidRDefault="000B45B1" w:rsidP="000B45B1">
      <w:pPr>
        <w:numPr>
          <w:ilvl w:val="0"/>
          <w:numId w:val="20"/>
        </w:numPr>
        <w:spacing w:line="260" w:lineRule="atLeast"/>
        <w:rPr>
          <w:snapToGrid w:val="0"/>
          <w:lang w:val="nl-NL"/>
        </w:rPr>
      </w:pPr>
      <w:r w:rsidRPr="00C538D8">
        <w:rPr>
          <w:snapToGrid w:val="0"/>
          <w:lang w:val="nl-NL"/>
        </w:rPr>
        <w:t>Aantal gekwetsten;</w:t>
      </w:r>
    </w:p>
    <w:p w14:paraId="42FE8720" w14:textId="77777777" w:rsidR="000B45B1" w:rsidRPr="00C538D8" w:rsidRDefault="000B45B1" w:rsidP="000B45B1">
      <w:pPr>
        <w:numPr>
          <w:ilvl w:val="0"/>
          <w:numId w:val="21"/>
        </w:numPr>
        <w:spacing w:line="260" w:lineRule="atLeast"/>
        <w:rPr>
          <w:snapToGrid w:val="0"/>
          <w:lang w:val="nl-NL"/>
        </w:rPr>
      </w:pPr>
      <w:r w:rsidRPr="00C538D8">
        <w:rPr>
          <w:snapToGrid w:val="0"/>
          <w:lang w:val="nl-NL"/>
        </w:rPr>
        <w:t>Aard van de verwonding;</w:t>
      </w:r>
    </w:p>
    <w:p w14:paraId="3992AF44" w14:textId="77777777" w:rsidR="000B45B1" w:rsidRPr="00C538D8" w:rsidRDefault="000B45B1" w:rsidP="000B45B1">
      <w:pPr>
        <w:rPr>
          <w:snapToGrid w:val="0"/>
          <w:lang w:val="nl-NL"/>
        </w:rPr>
      </w:pPr>
    </w:p>
    <w:p w14:paraId="4B5A98F9" w14:textId="0DEBD91D" w:rsidR="000B45B1" w:rsidRPr="00C538D8" w:rsidRDefault="000B45B1" w:rsidP="00A40F16">
      <w:pPr>
        <w:rPr>
          <w:snapToGrid w:val="0"/>
          <w:lang w:val="nl-NL"/>
        </w:rPr>
      </w:pPr>
      <w:r w:rsidRPr="00C538D8">
        <w:rPr>
          <w:snapToGrid w:val="0"/>
          <w:lang w:val="nl-NL"/>
        </w:rPr>
        <w:t xml:space="preserve">In geval van brand, ontploffing of vervuiling moeten alle werkzaamheden onmiddellijk stopgezet worden en moeten de opdrachtgever, de bouwdirectie en de </w:t>
      </w:r>
      <w:r w:rsidR="00A40F16" w:rsidRPr="00C538D8">
        <w:rPr>
          <w:snapToGrid w:val="0"/>
          <w:lang w:val="nl-NL"/>
        </w:rPr>
        <w:t>VCV</w:t>
      </w:r>
      <w:r w:rsidRPr="00C538D8">
        <w:rPr>
          <w:snapToGrid w:val="0"/>
          <w:lang w:val="nl-NL"/>
        </w:rPr>
        <w:t xml:space="preserve"> onmiddellijk verwittigd worden. De plaats van het onheil moet ontruimd worden en alle personeelsleden van de werf moeten zich naar een bepaalde plaats begeven die zeer duidelijk aangegeven wordt in het veiligheidsplan van de desbetreffende werf.</w:t>
      </w:r>
    </w:p>
    <w:p w14:paraId="28D689B6" w14:textId="77777777" w:rsidR="00A40F16" w:rsidRPr="00C538D8" w:rsidRDefault="00A40F16" w:rsidP="00A40F16">
      <w:pPr>
        <w:rPr>
          <w:snapToGrid w:val="0"/>
          <w:lang w:val="nl-NL"/>
        </w:rPr>
      </w:pPr>
    </w:p>
    <w:p w14:paraId="6DAB570E" w14:textId="5CFCB63A" w:rsidR="000B45B1" w:rsidRPr="00C538D8" w:rsidRDefault="000B45B1" w:rsidP="00A40F16">
      <w:pPr>
        <w:rPr>
          <w:snapToGrid w:val="0"/>
          <w:lang w:val="nl-NL"/>
        </w:rPr>
      </w:pPr>
      <w:r w:rsidRPr="00C538D8">
        <w:rPr>
          <w:snapToGrid w:val="0"/>
          <w:lang w:val="nl-NL"/>
        </w:rPr>
        <w:t xml:space="preserve">De beslissing om de overheden te contacteren zal genomen worden door de </w:t>
      </w:r>
      <w:r w:rsidR="00A40F16" w:rsidRPr="00C538D8">
        <w:rPr>
          <w:snapToGrid w:val="0"/>
          <w:lang w:val="nl-NL"/>
        </w:rPr>
        <w:t>VCV</w:t>
      </w:r>
      <w:r w:rsidRPr="00C538D8">
        <w:rPr>
          <w:snapToGrid w:val="0"/>
          <w:lang w:val="nl-NL"/>
        </w:rPr>
        <w:t xml:space="preserve"> in samenspraak met de verantwoordelijke van Bofas.</w:t>
      </w:r>
    </w:p>
    <w:p w14:paraId="6137A2AE" w14:textId="77777777" w:rsidR="000B45B1" w:rsidRPr="00C538D8" w:rsidRDefault="000B45B1" w:rsidP="00A40F16">
      <w:pPr>
        <w:rPr>
          <w:snapToGrid w:val="0"/>
          <w:lang w:val="nl-NL"/>
        </w:rPr>
      </w:pPr>
    </w:p>
    <w:p w14:paraId="2E68CAF3" w14:textId="773B29A9" w:rsidR="000B45B1" w:rsidRPr="00C538D8" w:rsidRDefault="000B45B1" w:rsidP="00A40F16">
      <w:pPr>
        <w:rPr>
          <w:snapToGrid w:val="0"/>
          <w:lang w:val="nl-NL"/>
        </w:rPr>
      </w:pPr>
      <w:r w:rsidRPr="00C538D8">
        <w:rPr>
          <w:snapToGrid w:val="0"/>
          <w:lang w:val="nl-NL"/>
        </w:rPr>
        <w:t xml:space="preserve">In ieder geval dienen de verantwoordelijken voor de veiligheid ingelicht te worden bij elke interne of externe interventie. Er wordt een onderzoek uitgevoerd waarbij op de volledige assistentie van de medewerkers op de werf kan gerekend worden om preventiemaatregelen te treffen om een gelijkaardig incident te voorkomen. Een rapport wordt opgesteld waarvan tenminste één kopie in het bezit is van de aannemer, één van de opdrachtgever, één van de preventieadviseur van de bouwdirectie, één van de </w:t>
      </w:r>
      <w:r w:rsidR="00A40F16" w:rsidRPr="00C538D8">
        <w:rPr>
          <w:snapToGrid w:val="0"/>
          <w:lang w:val="nl-NL"/>
        </w:rPr>
        <w:t>VCV</w:t>
      </w:r>
      <w:r w:rsidRPr="00C538D8">
        <w:rPr>
          <w:snapToGrid w:val="0"/>
          <w:lang w:val="nl-NL"/>
        </w:rPr>
        <w:t xml:space="preserve"> en eventueel één aan de instanties (verzekering, arbeidsinspectie,</w:t>
      </w:r>
      <w:r w:rsidR="00A40F16" w:rsidRPr="00C538D8">
        <w:rPr>
          <w:snapToGrid w:val="0"/>
          <w:lang w:val="nl-NL"/>
        </w:rPr>
        <w:t xml:space="preserve"> </w:t>
      </w:r>
      <w:r w:rsidRPr="00C538D8">
        <w:rPr>
          <w:snapToGrid w:val="0"/>
          <w:lang w:val="nl-NL"/>
        </w:rPr>
        <w:t>…).</w:t>
      </w:r>
    </w:p>
    <w:p w14:paraId="053E88AC" w14:textId="77777777" w:rsidR="000B45B1" w:rsidRPr="00C538D8" w:rsidRDefault="000B45B1" w:rsidP="00A40F16">
      <w:pPr>
        <w:rPr>
          <w:snapToGrid w:val="0"/>
          <w:lang w:val="nl-NL"/>
        </w:rPr>
      </w:pPr>
    </w:p>
    <w:p w14:paraId="4B0DF165" w14:textId="77777777" w:rsidR="000B45B1" w:rsidRPr="00C538D8" w:rsidRDefault="000B45B1" w:rsidP="000B45B1">
      <w:pPr>
        <w:pStyle w:val="BodyText"/>
        <w:jc w:val="both"/>
        <w:rPr>
          <w:rFonts w:ascii="Trebuchet MS" w:hAnsi="Trebuchet MS"/>
          <w:snapToGrid w:val="0"/>
          <w:sz w:val="22"/>
          <w:szCs w:val="22"/>
          <w:lang w:val="nl-NL" w:eastAsia="en-US"/>
        </w:rPr>
      </w:pPr>
    </w:p>
    <w:p w14:paraId="70F29165" w14:textId="77777777" w:rsidR="000B45B1" w:rsidRPr="00C538D8" w:rsidRDefault="000B45B1" w:rsidP="000B45B1">
      <w:pPr>
        <w:pStyle w:val="Heading2"/>
        <w:rPr>
          <w:snapToGrid w:val="0"/>
          <w:lang w:val="nl-NL"/>
        </w:rPr>
      </w:pPr>
      <w:bookmarkStart w:id="78" w:name="_Toc157937088"/>
      <w:bookmarkStart w:id="79" w:name="_Toc160427153"/>
      <w:bookmarkStart w:id="80" w:name="_Toc47968201"/>
      <w:r w:rsidRPr="00C538D8">
        <w:rPr>
          <w:snapToGrid w:val="0"/>
          <w:lang w:val="nl-NL"/>
        </w:rPr>
        <w:lastRenderedPageBreak/>
        <w:t>Veiligheidsvoorschriften</w:t>
      </w:r>
      <w:bookmarkEnd w:id="78"/>
      <w:bookmarkEnd w:id="79"/>
      <w:bookmarkEnd w:id="80"/>
    </w:p>
    <w:p w14:paraId="24C0CA80" w14:textId="77777777" w:rsidR="000B45B1" w:rsidRPr="00C538D8" w:rsidRDefault="000B45B1" w:rsidP="000B45B1">
      <w:pPr>
        <w:rPr>
          <w:lang w:val="nl-NL"/>
        </w:rPr>
      </w:pPr>
    </w:p>
    <w:p w14:paraId="13255F41" w14:textId="77777777" w:rsidR="000B45B1" w:rsidRPr="00C538D8" w:rsidRDefault="000B45B1" w:rsidP="000B45B1">
      <w:pPr>
        <w:pStyle w:val="Heading3"/>
        <w:rPr>
          <w:snapToGrid w:val="0"/>
          <w:lang w:val="nl-NL"/>
        </w:rPr>
      </w:pPr>
      <w:bookmarkStart w:id="81" w:name="_Toc157937089"/>
      <w:bookmarkStart w:id="82" w:name="_Toc160427154"/>
      <w:bookmarkStart w:id="83" w:name="_Toc47968202"/>
      <w:r w:rsidRPr="00C538D8">
        <w:rPr>
          <w:snapToGrid w:val="0"/>
          <w:lang w:val="nl-NL"/>
        </w:rPr>
        <w:t>Gevaarlijke producten (gebruik en opslag)</w:t>
      </w:r>
      <w:bookmarkEnd w:id="81"/>
      <w:bookmarkEnd w:id="82"/>
      <w:bookmarkEnd w:id="83"/>
    </w:p>
    <w:p w14:paraId="1BC3F06C" w14:textId="77777777" w:rsidR="000B45B1" w:rsidRPr="00C538D8" w:rsidRDefault="000B45B1" w:rsidP="000B45B1">
      <w:pPr>
        <w:rPr>
          <w:lang w:val="nl-NL"/>
        </w:rPr>
      </w:pPr>
    </w:p>
    <w:p w14:paraId="46EB0E5D" w14:textId="77777777" w:rsidR="000B45B1" w:rsidRPr="00C538D8" w:rsidRDefault="000B45B1" w:rsidP="000B45B1">
      <w:pPr>
        <w:rPr>
          <w:snapToGrid w:val="0"/>
          <w:lang w:val="nl-NL"/>
        </w:rPr>
      </w:pPr>
      <w:r w:rsidRPr="00C538D8">
        <w:rPr>
          <w:snapToGrid w:val="0"/>
          <w:lang w:val="nl-NL"/>
        </w:rPr>
        <w:t>Onder gevaarlijk product verstaat men elke stof die schadelijk kan zijn voor de gezondheid van de werknemers en/of het milieu.</w:t>
      </w:r>
    </w:p>
    <w:p w14:paraId="4292E94A" w14:textId="77777777" w:rsidR="000B45B1" w:rsidRPr="00C538D8" w:rsidRDefault="000B45B1" w:rsidP="000B45B1">
      <w:pPr>
        <w:rPr>
          <w:snapToGrid w:val="0"/>
          <w:lang w:val="nl-NL"/>
        </w:rPr>
      </w:pPr>
    </w:p>
    <w:p w14:paraId="190C9E1E" w14:textId="3DE9F24A" w:rsidR="000B45B1" w:rsidRPr="00C538D8" w:rsidRDefault="000B45B1" w:rsidP="000B45B1">
      <w:pPr>
        <w:rPr>
          <w:snapToGrid w:val="0"/>
          <w:lang w:val="nl-NL"/>
        </w:rPr>
      </w:pPr>
      <w:r w:rsidRPr="00C538D8">
        <w:rPr>
          <w:snapToGrid w:val="0"/>
          <w:lang w:val="nl-NL"/>
        </w:rPr>
        <w:t xml:space="preserve">Bij het gebruik en de opslag van ontvlambare producten dient er een open vuurverbod ingesteld te worden. Het gebruik van sommige producten is mogelijk niet te verenigen met bepaalde weersomstandigheden (bv. wind, regen, warmte). In deze optiek zijn de </w:t>
      </w:r>
      <w:r w:rsidR="00DA132F" w:rsidRPr="00C538D8">
        <w:rPr>
          <w:snapToGrid w:val="0"/>
          <w:lang w:val="nl-NL"/>
        </w:rPr>
        <w:t>veiligheidsinformatiebladen</w:t>
      </w:r>
      <w:r w:rsidRPr="00C538D8">
        <w:rPr>
          <w:snapToGrid w:val="0"/>
          <w:lang w:val="nl-NL"/>
        </w:rPr>
        <w:t xml:space="preserve"> (</w:t>
      </w:r>
      <w:r w:rsidR="00DA132F" w:rsidRPr="00C538D8">
        <w:rPr>
          <w:snapToGrid w:val="0"/>
          <w:lang w:val="nl-NL"/>
        </w:rPr>
        <w:t>VIB</w:t>
      </w:r>
      <w:r w:rsidRPr="00C538D8">
        <w:rPr>
          <w:snapToGrid w:val="0"/>
          <w:lang w:val="nl-NL"/>
        </w:rPr>
        <w:t xml:space="preserve">) van groot belang en dienen deze eerst geraadpleegd te worden. </w:t>
      </w:r>
    </w:p>
    <w:p w14:paraId="141A9D66" w14:textId="77777777" w:rsidR="000B45B1" w:rsidRPr="00C538D8" w:rsidRDefault="000B45B1" w:rsidP="000B45B1">
      <w:pPr>
        <w:rPr>
          <w:lang w:val="nl-NL"/>
        </w:rPr>
      </w:pPr>
    </w:p>
    <w:p w14:paraId="5C1503E1" w14:textId="6B14B79C" w:rsidR="000B45B1" w:rsidRPr="00C538D8" w:rsidRDefault="000B45B1" w:rsidP="000B45B1">
      <w:pPr>
        <w:rPr>
          <w:lang w:val="nl-NL"/>
        </w:rPr>
      </w:pPr>
      <w:r w:rsidRPr="00C538D8">
        <w:rPr>
          <w:lang w:val="nl-NL"/>
        </w:rPr>
        <w:t>Op het voormalige tankstation zijn mogelijk benzine en diesel aanwezig. In bijlage</w:t>
      </w:r>
      <w:r w:rsidR="00DA132F" w:rsidRPr="00C538D8">
        <w:rPr>
          <w:lang w:val="nl-NL"/>
        </w:rPr>
        <w:t xml:space="preserve"> 7 van de KVGM-</w:t>
      </w:r>
      <w:proofErr w:type="spellStart"/>
      <w:r w:rsidR="00DA132F" w:rsidRPr="00C538D8">
        <w:rPr>
          <w:lang w:val="nl-NL"/>
        </w:rPr>
        <w:t>werfmap</w:t>
      </w:r>
      <w:proofErr w:type="spellEnd"/>
      <w:r w:rsidRPr="00C538D8">
        <w:rPr>
          <w:lang w:val="nl-NL"/>
        </w:rPr>
        <w:t xml:space="preserve"> zijn de veiligheidskaarten voor benzine, diesel en benzeen (meest risicovolle element van benzine) gegeven.</w:t>
      </w:r>
    </w:p>
    <w:p w14:paraId="2D42C6ED" w14:textId="77777777" w:rsidR="000B45B1" w:rsidRPr="00C538D8" w:rsidRDefault="000B45B1" w:rsidP="000B45B1">
      <w:pPr>
        <w:rPr>
          <w:snapToGrid w:val="0"/>
          <w:lang w:val="nl-NL"/>
        </w:rPr>
      </w:pPr>
    </w:p>
    <w:p w14:paraId="75D6330F" w14:textId="77777777" w:rsidR="000B45B1" w:rsidRPr="00C538D8" w:rsidRDefault="000B45B1" w:rsidP="000B45B1">
      <w:pPr>
        <w:rPr>
          <w:snapToGrid w:val="0"/>
          <w:lang w:val="nl-NL"/>
        </w:rPr>
      </w:pPr>
      <w:r w:rsidRPr="00C538D8">
        <w:rPr>
          <w:snapToGrid w:val="0"/>
          <w:lang w:val="nl-NL"/>
        </w:rPr>
        <w:t xml:space="preserve">Bij gebruik van gevaarlijke producten binnen een (gedeeltelijk) gesloten bouwwerk dient er voldoende ventilatie voorzien te worden. Aangepaste </w:t>
      </w:r>
      <w:proofErr w:type="spellStart"/>
      <w:r w:rsidRPr="00C538D8">
        <w:rPr>
          <w:snapToGrid w:val="0"/>
          <w:lang w:val="nl-NL"/>
        </w:rPr>
        <w:t>PBM’s</w:t>
      </w:r>
      <w:proofErr w:type="spellEnd"/>
      <w:r w:rsidRPr="00C538D8">
        <w:rPr>
          <w:snapToGrid w:val="0"/>
          <w:lang w:val="nl-NL"/>
        </w:rPr>
        <w:t xml:space="preserve"> dienen steeds gebruikt te worden bij het werk en met gevaarlijke producten. </w:t>
      </w:r>
    </w:p>
    <w:p w14:paraId="3571B2CC" w14:textId="77777777" w:rsidR="000B45B1" w:rsidRPr="00C538D8" w:rsidRDefault="000B45B1" w:rsidP="000B45B1">
      <w:pPr>
        <w:rPr>
          <w:snapToGrid w:val="0"/>
          <w:lang w:val="nl-NL"/>
        </w:rPr>
      </w:pPr>
    </w:p>
    <w:p w14:paraId="65E508C2" w14:textId="29859030" w:rsidR="000B45B1" w:rsidRPr="00C538D8" w:rsidRDefault="000B45B1" w:rsidP="000B45B1">
      <w:pPr>
        <w:rPr>
          <w:snapToGrid w:val="0"/>
          <w:lang w:val="nl-NL"/>
        </w:rPr>
      </w:pPr>
      <w:r w:rsidRPr="00C538D8">
        <w:rPr>
          <w:snapToGrid w:val="0"/>
          <w:lang w:val="nl-NL"/>
        </w:rPr>
        <w:t xml:space="preserve">Zie ook paragraaf 4.3.5 </w:t>
      </w:r>
      <w:r w:rsidR="00DA132F" w:rsidRPr="00C538D8">
        <w:rPr>
          <w:snapToGrid w:val="0"/>
          <w:lang w:val="nl-NL"/>
        </w:rPr>
        <w:t>“</w:t>
      </w:r>
      <w:r w:rsidRPr="00C538D8">
        <w:rPr>
          <w:snapToGrid w:val="0"/>
          <w:lang w:val="nl-NL"/>
        </w:rPr>
        <w:t>opslag</w:t>
      </w:r>
      <w:r w:rsidR="00DA132F" w:rsidRPr="00C538D8">
        <w:rPr>
          <w:snapToGrid w:val="0"/>
          <w:lang w:val="nl-NL"/>
        </w:rPr>
        <w:t xml:space="preserve"> van</w:t>
      </w:r>
      <w:r w:rsidRPr="00C538D8">
        <w:rPr>
          <w:snapToGrid w:val="0"/>
          <w:lang w:val="nl-NL"/>
        </w:rPr>
        <w:t xml:space="preserve"> gevaarlijke producten</w:t>
      </w:r>
      <w:r w:rsidR="00DA132F" w:rsidRPr="00C538D8">
        <w:rPr>
          <w:snapToGrid w:val="0"/>
          <w:lang w:val="nl-NL"/>
        </w:rPr>
        <w:t>”</w:t>
      </w:r>
      <w:r w:rsidRPr="00C538D8">
        <w:rPr>
          <w:snapToGrid w:val="0"/>
          <w:lang w:val="nl-NL"/>
        </w:rPr>
        <w:t>.</w:t>
      </w:r>
    </w:p>
    <w:p w14:paraId="1E8DF3B7" w14:textId="77777777" w:rsidR="000B45B1" w:rsidRPr="00C538D8" w:rsidRDefault="000B45B1" w:rsidP="000B45B1">
      <w:pPr>
        <w:rPr>
          <w:lang w:val="nl-NL"/>
        </w:rPr>
      </w:pPr>
    </w:p>
    <w:p w14:paraId="46CB62E9" w14:textId="77777777" w:rsidR="000B45B1" w:rsidRPr="00C538D8" w:rsidRDefault="000B45B1" w:rsidP="000B45B1">
      <w:pPr>
        <w:rPr>
          <w:lang w:val="nl-NL"/>
        </w:rPr>
      </w:pPr>
    </w:p>
    <w:p w14:paraId="039E5DAA" w14:textId="77777777" w:rsidR="000B45B1" w:rsidRPr="00C538D8" w:rsidRDefault="000B45B1" w:rsidP="000B45B1">
      <w:pPr>
        <w:pStyle w:val="Heading3"/>
        <w:rPr>
          <w:snapToGrid w:val="0"/>
          <w:lang w:val="nl-NL"/>
        </w:rPr>
      </w:pPr>
      <w:bookmarkStart w:id="84" w:name="_Toc157937090"/>
      <w:bookmarkStart w:id="85" w:name="_Toc160427155"/>
      <w:bookmarkStart w:id="86" w:name="_Toc47968203"/>
      <w:r w:rsidRPr="00C538D8">
        <w:rPr>
          <w:snapToGrid w:val="0"/>
          <w:lang w:val="nl-NL"/>
        </w:rPr>
        <w:t>Ladders</w:t>
      </w:r>
      <w:bookmarkEnd w:id="84"/>
      <w:bookmarkEnd w:id="85"/>
      <w:bookmarkEnd w:id="86"/>
      <w:r w:rsidRPr="00C538D8">
        <w:rPr>
          <w:snapToGrid w:val="0"/>
          <w:lang w:val="nl-NL"/>
        </w:rPr>
        <w:t xml:space="preserve"> </w:t>
      </w:r>
    </w:p>
    <w:p w14:paraId="6D7BEE24" w14:textId="77777777" w:rsidR="000B45B1" w:rsidRPr="00C538D8" w:rsidRDefault="000B45B1" w:rsidP="000B45B1">
      <w:pPr>
        <w:rPr>
          <w:lang w:val="nl-NL"/>
        </w:rPr>
      </w:pPr>
    </w:p>
    <w:p w14:paraId="466BBB70" w14:textId="670091A8" w:rsidR="000B45B1" w:rsidRPr="00C538D8" w:rsidRDefault="000B45B1" w:rsidP="000B45B1">
      <w:pPr>
        <w:rPr>
          <w:snapToGrid w:val="0"/>
          <w:lang w:val="nl-NL"/>
        </w:rPr>
      </w:pPr>
      <w:r w:rsidRPr="00C538D8">
        <w:rPr>
          <w:snapToGrid w:val="0"/>
          <w:lang w:val="nl-NL"/>
        </w:rPr>
        <w:t>Enkel ladders met een veiligheidscertificaat worden gebruikt. De ladders dienen geplaatst te worden volgens de desbetreffende reglementering (</w:t>
      </w:r>
      <w:r w:rsidR="00F46FA3" w:rsidRPr="00C538D8">
        <w:rPr>
          <w:snapToGrid w:val="0"/>
          <w:lang w:val="nl-NL"/>
        </w:rPr>
        <w:t>titel 5 van boek IV van de codex over het welzijn op het werk</w:t>
      </w:r>
      <w:r w:rsidRPr="00C538D8">
        <w:rPr>
          <w:snapToGrid w:val="0"/>
          <w:lang w:val="nl-NL"/>
        </w:rPr>
        <w:t>) en de regels van goed vakmanschap.</w:t>
      </w:r>
    </w:p>
    <w:p w14:paraId="2E0281F1" w14:textId="77777777" w:rsidR="000B45B1" w:rsidRPr="00C538D8" w:rsidRDefault="000B45B1" w:rsidP="000B45B1">
      <w:pPr>
        <w:rPr>
          <w:snapToGrid w:val="0"/>
          <w:lang w:val="nl-NL"/>
        </w:rPr>
      </w:pPr>
    </w:p>
    <w:p w14:paraId="313FD49E" w14:textId="35554CC0" w:rsidR="000B45B1" w:rsidRPr="00C538D8" w:rsidRDefault="000B45B1" w:rsidP="000B45B1">
      <w:pPr>
        <w:rPr>
          <w:snapToGrid w:val="0"/>
          <w:lang w:val="nl-NL"/>
        </w:rPr>
      </w:pPr>
      <w:r w:rsidRPr="00C538D8">
        <w:rPr>
          <w:snapToGrid w:val="0"/>
          <w:lang w:val="nl-NL"/>
        </w:rPr>
        <w:t>De ladders worden minstens éénmaal per jaar gecontroleerd door een bevoegd persoon.</w:t>
      </w:r>
    </w:p>
    <w:p w14:paraId="246E2D5B" w14:textId="77777777" w:rsidR="00F46FA3" w:rsidRPr="00C538D8" w:rsidRDefault="00F46FA3" w:rsidP="000B45B1">
      <w:pPr>
        <w:rPr>
          <w:snapToGrid w:val="0"/>
          <w:lang w:val="nl-NL"/>
        </w:rPr>
      </w:pPr>
    </w:p>
    <w:p w14:paraId="78CC719C" w14:textId="77777777" w:rsidR="000B45B1" w:rsidRPr="00C538D8" w:rsidRDefault="000B45B1" w:rsidP="000B45B1">
      <w:pPr>
        <w:rPr>
          <w:snapToGrid w:val="0"/>
          <w:lang w:val="nl-NL"/>
        </w:rPr>
      </w:pPr>
      <w:r w:rsidRPr="00C538D8">
        <w:rPr>
          <w:snapToGrid w:val="0"/>
          <w:lang w:val="nl-NL"/>
        </w:rPr>
        <w:t>Ladders worden steeds vastgemaakt wanneer ze meer dan 25 sporten telt. Ladders steken minimum 1m boven het niveau uit om op- en afstappen te vergemakkelijken. Ze worden opgesteld onder een hoek van +/- 75°.</w:t>
      </w:r>
    </w:p>
    <w:p w14:paraId="562F610F" w14:textId="77777777" w:rsidR="000B45B1" w:rsidRPr="00C538D8" w:rsidRDefault="000B45B1" w:rsidP="000B45B1">
      <w:pPr>
        <w:rPr>
          <w:snapToGrid w:val="0"/>
          <w:lang w:val="nl-NL"/>
        </w:rPr>
      </w:pPr>
    </w:p>
    <w:p w14:paraId="72AB7229" w14:textId="77777777" w:rsidR="000B45B1" w:rsidRPr="00C538D8" w:rsidRDefault="000B45B1" w:rsidP="000B45B1">
      <w:pPr>
        <w:rPr>
          <w:snapToGrid w:val="0"/>
          <w:lang w:val="nl-NL"/>
        </w:rPr>
      </w:pPr>
    </w:p>
    <w:p w14:paraId="36477672" w14:textId="77777777" w:rsidR="000B45B1" w:rsidRPr="00C538D8" w:rsidRDefault="000B45B1" w:rsidP="000B45B1">
      <w:pPr>
        <w:pStyle w:val="Heading3"/>
        <w:rPr>
          <w:snapToGrid w:val="0"/>
          <w:lang w:val="nl-NL"/>
        </w:rPr>
      </w:pPr>
      <w:bookmarkStart w:id="87" w:name="_Toc157937091"/>
      <w:bookmarkStart w:id="88" w:name="_Toc160427156"/>
      <w:bookmarkStart w:id="89" w:name="_Toc47968204"/>
      <w:r w:rsidRPr="00C538D8">
        <w:rPr>
          <w:snapToGrid w:val="0"/>
          <w:lang w:val="nl-NL"/>
        </w:rPr>
        <w:t>Lawaai/Geluid</w:t>
      </w:r>
      <w:bookmarkEnd w:id="87"/>
      <w:bookmarkEnd w:id="88"/>
      <w:bookmarkEnd w:id="89"/>
    </w:p>
    <w:p w14:paraId="6E97CE73" w14:textId="77777777" w:rsidR="000B45B1" w:rsidRPr="00C538D8" w:rsidRDefault="000B45B1" w:rsidP="000B45B1">
      <w:pPr>
        <w:rPr>
          <w:lang w:val="nl-NL"/>
        </w:rPr>
      </w:pPr>
    </w:p>
    <w:p w14:paraId="50D80637" w14:textId="77777777" w:rsidR="000B45B1" w:rsidRPr="00C538D8" w:rsidRDefault="000B45B1" w:rsidP="000B45B1">
      <w:pPr>
        <w:rPr>
          <w:snapToGrid w:val="0"/>
          <w:lang w:val="nl-NL"/>
        </w:rPr>
      </w:pPr>
      <w:r w:rsidRPr="00C538D8">
        <w:rPr>
          <w:snapToGrid w:val="0"/>
          <w:lang w:val="nl-NL"/>
        </w:rPr>
        <w:t>Alle mogelijke maatregelen dienen getroffen te worden om het geluid te beperken tot een zo laag mogelijk niveau: beheersing aan de bron is de aangewezen methode.</w:t>
      </w:r>
    </w:p>
    <w:p w14:paraId="0A735050" w14:textId="77777777" w:rsidR="000B45B1" w:rsidRPr="00C538D8" w:rsidRDefault="000B45B1" w:rsidP="000B45B1">
      <w:pPr>
        <w:rPr>
          <w:snapToGrid w:val="0"/>
          <w:lang w:val="nl-NL"/>
        </w:rPr>
      </w:pPr>
    </w:p>
    <w:p w14:paraId="04DCC8DC" w14:textId="4715C151" w:rsidR="000B45B1" w:rsidRPr="00C538D8" w:rsidRDefault="000B45B1" w:rsidP="000B45B1">
      <w:pPr>
        <w:rPr>
          <w:snapToGrid w:val="0"/>
          <w:lang w:val="nl-NL"/>
        </w:rPr>
      </w:pPr>
      <w:r w:rsidRPr="00C538D8">
        <w:rPr>
          <w:snapToGrid w:val="0"/>
          <w:lang w:val="nl-NL"/>
        </w:rPr>
        <w:t xml:space="preserve">Wanneer collectief niets meer kan ondernomen worden, dient men over te gaan tot het gebruik van </w:t>
      </w:r>
      <w:proofErr w:type="spellStart"/>
      <w:r w:rsidRPr="00C538D8">
        <w:rPr>
          <w:snapToGrid w:val="0"/>
          <w:lang w:val="nl-NL"/>
        </w:rPr>
        <w:t>PBM’s</w:t>
      </w:r>
      <w:proofErr w:type="spellEnd"/>
      <w:r w:rsidRPr="00C538D8">
        <w:rPr>
          <w:snapToGrid w:val="0"/>
          <w:lang w:val="nl-NL"/>
        </w:rPr>
        <w:t xml:space="preserve"> (gehoorbescherming). Wettelijk (</w:t>
      </w:r>
      <w:r w:rsidR="00F46FA3" w:rsidRPr="00C538D8">
        <w:rPr>
          <w:snapToGrid w:val="0"/>
          <w:lang w:val="nl-NL"/>
        </w:rPr>
        <w:t xml:space="preserve">titel 2 van boek V van de codex over het </w:t>
      </w:r>
      <w:r w:rsidR="00F46FA3" w:rsidRPr="00C538D8">
        <w:rPr>
          <w:snapToGrid w:val="0"/>
          <w:lang w:val="nl-NL"/>
        </w:rPr>
        <w:lastRenderedPageBreak/>
        <w:t>welzijn op het werk</w:t>
      </w:r>
      <w:r w:rsidRPr="00C538D8">
        <w:rPr>
          <w:snapToGrid w:val="0"/>
          <w:lang w:val="nl-NL"/>
        </w:rPr>
        <w:t>) moet men bij meer dan 80dB(A) gehoorbescherming ter beschikking stellen, bij meer dan 85dB(A) gehoorbescherming verplicht gebruiken en mag de grenswaarde van 87 dB(A) in geen geval overschreden worden.</w:t>
      </w:r>
      <w:r w:rsidR="00F46FA3" w:rsidRPr="00C538D8">
        <w:rPr>
          <w:snapToGrid w:val="0"/>
          <w:lang w:val="nl-NL"/>
        </w:rPr>
        <w:t xml:space="preserve"> Als dat het geval is moeten de werken worden stil gelegd.</w:t>
      </w:r>
    </w:p>
    <w:p w14:paraId="25125174" w14:textId="77777777" w:rsidR="000B45B1" w:rsidRPr="00C538D8" w:rsidRDefault="000B45B1" w:rsidP="000B45B1">
      <w:pPr>
        <w:rPr>
          <w:snapToGrid w:val="0"/>
          <w:lang w:val="nl-NL"/>
        </w:rPr>
      </w:pPr>
    </w:p>
    <w:p w14:paraId="4ACB8517" w14:textId="77777777" w:rsidR="000B45B1" w:rsidRPr="00C538D8" w:rsidRDefault="000B45B1" w:rsidP="000B45B1">
      <w:pPr>
        <w:rPr>
          <w:snapToGrid w:val="0"/>
          <w:lang w:val="nl-NL"/>
        </w:rPr>
      </w:pPr>
    </w:p>
    <w:p w14:paraId="7CBD94CD" w14:textId="77777777" w:rsidR="000B45B1" w:rsidRPr="00C538D8" w:rsidRDefault="000B45B1" w:rsidP="000B45B1">
      <w:pPr>
        <w:pStyle w:val="Heading3"/>
        <w:rPr>
          <w:snapToGrid w:val="0"/>
          <w:lang w:val="nl-NL"/>
        </w:rPr>
      </w:pPr>
      <w:bookmarkStart w:id="90" w:name="_Toc157937092"/>
      <w:bookmarkStart w:id="91" w:name="_Toc160427157"/>
      <w:bookmarkStart w:id="92" w:name="_Toc47968205"/>
      <w:r w:rsidRPr="00C538D8">
        <w:rPr>
          <w:snapToGrid w:val="0"/>
          <w:lang w:val="nl-NL"/>
        </w:rPr>
        <w:t>Trillingen</w:t>
      </w:r>
      <w:bookmarkEnd w:id="90"/>
      <w:bookmarkEnd w:id="91"/>
      <w:bookmarkEnd w:id="92"/>
    </w:p>
    <w:p w14:paraId="10026753" w14:textId="77777777" w:rsidR="000B45B1" w:rsidRPr="00C538D8" w:rsidRDefault="000B45B1" w:rsidP="000B45B1">
      <w:pPr>
        <w:rPr>
          <w:lang w:val="nl-NL"/>
        </w:rPr>
      </w:pPr>
    </w:p>
    <w:p w14:paraId="47428F87" w14:textId="28A62D99" w:rsidR="000B45B1" w:rsidRPr="00C538D8" w:rsidRDefault="000B45B1" w:rsidP="000B45B1">
      <w:pPr>
        <w:rPr>
          <w:snapToGrid w:val="0"/>
          <w:lang w:val="nl-NL"/>
        </w:rPr>
      </w:pPr>
      <w:r w:rsidRPr="00C538D8">
        <w:rPr>
          <w:snapToGrid w:val="0"/>
          <w:lang w:val="nl-NL"/>
        </w:rPr>
        <w:t>Spier- en botletsels kunnen ontstaan door blootgesteld te zijn aan hand</w:t>
      </w:r>
      <w:r w:rsidR="00EC4AD3" w:rsidRPr="00C538D8">
        <w:rPr>
          <w:snapToGrid w:val="0"/>
          <w:lang w:val="nl-NL"/>
        </w:rPr>
        <w:t>-</w:t>
      </w:r>
      <w:r w:rsidRPr="00C538D8">
        <w:rPr>
          <w:snapToGrid w:val="0"/>
          <w:lang w:val="nl-NL"/>
        </w:rPr>
        <w:t>armtrillingen (bv. handwerktuigen) of lichaamstrillingen (bv. besturen van voertuigen).</w:t>
      </w:r>
    </w:p>
    <w:p w14:paraId="5F89069B" w14:textId="77777777" w:rsidR="000B45B1" w:rsidRPr="00C538D8" w:rsidRDefault="000B45B1" w:rsidP="000B45B1">
      <w:pPr>
        <w:rPr>
          <w:snapToGrid w:val="0"/>
          <w:lang w:val="nl-NL"/>
        </w:rPr>
      </w:pPr>
    </w:p>
    <w:p w14:paraId="26CF5CF9" w14:textId="25DF7D08" w:rsidR="000B45B1" w:rsidRPr="00C538D8" w:rsidRDefault="000B45B1" w:rsidP="000B45B1">
      <w:pPr>
        <w:rPr>
          <w:snapToGrid w:val="0"/>
          <w:lang w:val="nl-NL"/>
        </w:rPr>
      </w:pPr>
      <w:r w:rsidRPr="00C538D8">
        <w:rPr>
          <w:snapToGrid w:val="0"/>
          <w:lang w:val="nl-NL"/>
        </w:rPr>
        <w:t>Alle mogelijke maatregelen moeten getroffen worden teneinde overdreven trillingen te vermijden (</w:t>
      </w:r>
      <w:r w:rsidR="00F46FA3" w:rsidRPr="00C538D8">
        <w:rPr>
          <w:snapToGrid w:val="0"/>
          <w:lang w:val="nl-NL"/>
        </w:rPr>
        <w:t>titel 3 van boek V van de codex over het welzijn op het werk</w:t>
      </w:r>
      <w:r w:rsidRPr="00C538D8">
        <w:rPr>
          <w:snapToGrid w:val="0"/>
          <w:lang w:val="nl-NL"/>
        </w:rPr>
        <w:t xml:space="preserve">): verminderen bij de bron, </w:t>
      </w:r>
      <w:proofErr w:type="spellStart"/>
      <w:r w:rsidRPr="00C538D8">
        <w:rPr>
          <w:snapToGrid w:val="0"/>
          <w:lang w:val="nl-NL"/>
        </w:rPr>
        <w:t>PBM’s</w:t>
      </w:r>
      <w:proofErr w:type="spellEnd"/>
      <w:r w:rsidRPr="00C538D8">
        <w:rPr>
          <w:snapToGrid w:val="0"/>
          <w:lang w:val="nl-NL"/>
        </w:rPr>
        <w:t>, rustpauzes.</w:t>
      </w:r>
    </w:p>
    <w:p w14:paraId="7C2E8F2D" w14:textId="77777777" w:rsidR="000B45B1" w:rsidRPr="00C538D8" w:rsidRDefault="000B45B1" w:rsidP="000B45B1">
      <w:pPr>
        <w:rPr>
          <w:snapToGrid w:val="0"/>
          <w:lang w:val="nl-NL"/>
        </w:rPr>
      </w:pPr>
    </w:p>
    <w:p w14:paraId="21379F92" w14:textId="1D1A9623" w:rsidR="000B45B1" w:rsidRPr="00C538D8" w:rsidRDefault="00F46FA3" w:rsidP="000B45B1">
      <w:pPr>
        <w:rPr>
          <w:snapToGrid w:val="0"/>
          <w:lang w:val="nl-NL"/>
        </w:rPr>
      </w:pPr>
      <w:r w:rsidRPr="00C538D8">
        <w:rPr>
          <w:snapToGrid w:val="0"/>
          <w:lang w:val="nl-NL"/>
        </w:rPr>
        <w:t>De artikels V.3-3 en V.3-4 leggen de grenswaarden en actiewaarden op voor de blootstelling respectievelijk voor hand-armtrillingen en lichaamstrillingen.</w:t>
      </w:r>
    </w:p>
    <w:p w14:paraId="6DF15F01" w14:textId="77777777" w:rsidR="000B45B1" w:rsidRPr="00C538D8" w:rsidRDefault="000B45B1" w:rsidP="000B45B1">
      <w:pPr>
        <w:rPr>
          <w:snapToGrid w:val="0"/>
          <w:lang w:val="nl-NL"/>
        </w:rPr>
      </w:pPr>
    </w:p>
    <w:p w14:paraId="5FD6A7B1" w14:textId="77777777" w:rsidR="000B45B1" w:rsidRPr="00C538D8" w:rsidRDefault="000B45B1" w:rsidP="000B45B1">
      <w:pPr>
        <w:rPr>
          <w:snapToGrid w:val="0"/>
          <w:lang w:val="nl-NL"/>
        </w:rPr>
      </w:pPr>
    </w:p>
    <w:p w14:paraId="48EC14BB" w14:textId="77777777" w:rsidR="000B45B1" w:rsidRPr="00C538D8" w:rsidRDefault="000B45B1" w:rsidP="000B45B1">
      <w:pPr>
        <w:pStyle w:val="Heading3"/>
        <w:rPr>
          <w:snapToGrid w:val="0"/>
          <w:lang w:val="nl-NL"/>
        </w:rPr>
      </w:pPr>
      <w:bookmarkStart w:id="93" w:name="_Toc126738308"/>
      <w:bookmarkStart w:id="94" w:name="_Toc157937093"/>
      <w:bookmarkStart w:id="95" w:name="_Toc160427158"/>
      <w:bookmarkStart w:id="96" w:name="_Toc47968206"/>
      <w:r w:rsidRPr="00C538D8">
        <w:rPr>
          <w:snapToGrid w:val="0"/>
          <w:lang w:val="nl-NL"/>
        </w:rPr>
        <w:t>Klimaat</w:t>
      </w:r>
      <w:bookmarkEnd w:id="93"/>
      <w:bookmarkEnd w:id="94"/>
      <w:bookmarkEnd w:id="95"/>
      <w:bookmarkEnd w:id="96"/>
    </w:p>
    <w:p w14:paraId="23E42533" w14:textId="77777777" w:rsidR="000B45B1" w:rsidRPr="00C538D8" w:rsidRDefault="000B45B1" w:rsidP="000B45B1">
      <w:pPr>
        <w:rPr>
          <w:lang w:val="nl-NL"/>
        </w:rPr>
      </w:pPr>
    </w:p>
    <w:p w14:paraId="0273D226" w14:textId="7156180E" w:rsidR="000B45B1" w:rsidRPr="00C538D8" w:rsidRDefault="000B45B1" w:rsidP="000B45B1">
      <w:pPr>
        <w:rPr>
          <w:snapToGrid w:val="0"/>
          <w:lang w:val="nl-NL"/>
        </w:rPr>
      </w:pPr>
      <w:r w:rsidRPr="00C538D8">
        <w:rPr>
          <w:snapToGrid w:val="0"/>
          <w:lang w:val="nl-NL"/>
        </w:rPr>
        <w:t>Werknemers dienen voldoende beschermd te zijn tegen de atmosferische invloeden die hun veiligheid en gezondheid kunnen schaden (CBM, PBM, koude dranken, verluchting, pauzes,</w:t>
      </w:r>
      <w:r w:rsidR="00F46FA3" w:rsidRPr="00C538D8">
        <w:rPr>
          <w:snapToGrid w:val="0"/>
          <w:lang w:val="nl-NL"/>
        </w:rPr>
        <w:t xml:space="preserve"> </w:t>
      </w:r>
      <w:r w:rsidRPr="00C538D8">
        <w:rPr>
          <w:snapToGrid w:val="0"/>
          <w:lang w:val="nl-NL"/>
        </w:rPr>
        <w:t>…) (</w:t>
      </w:r>
      <w:r w:rsidR="00EC4AD3" w:rsidRPr="00C538D8">
        <w:rPr>
          <w:snapToGrid w:val="0"/>
          <w:lang w:val="nl-NL"/>
        </w:rPr>
        <w:t>titel</w:t>
      </w:r>
      <w:r w:rsidR="00F46FA3" w:rsidRPr="00C538D8">
        <w:rPr>
          <w:snapToGrid w:val="0"/>
          <w:lang w:val="nl-NL"/>
        </w:rPr>
        <w:t xml:space="preserve"> 1 van boek V van de codex over het welzijn op het werk</w:t>
      </w:r>
      <w:r w:rsidRPr="00C538D8">
        <w:rPr>
          <w:snapToGrid w:val="0"/>
          <w:lang w:val="nl-NL"/>
        </w:rPr>
        <w:t>).</w:t>
      </w:r>
    </w:p>
    <w:p w14:paraId="3051AD42" w14:textId="77777777" w:rsidR="000B45B1" w:rsidRPr="00C538D8" w:rsidRDefault="000B45B1" w:rsidP="000B45B1">
      <w:pPr>
        <w:rPr>
          <w:snapToGrid w:val="0"/>
          <w:lang w:val="nl-NL"/>
        </w:rPr>
      </w:pPr>
    </w:p>
    <w:p w14:paraId="48709252" w14:textId="77777777" w:rsidR="000B45B1" w:rsidRPr="00C538D8" w:rsidRDefault="000B45B1" w:rsidP="000B45B1">
      <w:pPr>
        <w:rPr>
          <w:snapToGrid w:val="0"/>
          <w:lang w:val="nl-NL"/>
        </w:rPr>
      </w:pPr>
    </w:p>
    <w:p w14:paraId="21AA405D" w14:textId="32E391B3" w:rsidR="000B45B1" w:rsidRPr="00C538D8" w:rsidRDefault="00F46FA3" w:rsidP="000B45B1">
      <w:pPr>
        <w:pStyle w:val="Heading3"/>
        <w:rPr>
          <w:snapToGrid w:val="0"/>
          <w:lang w:val="nl-NL"/>
        </w:rPr>
      </w:pPr>
      <w:bookmarkStart w:id="97" w:name="_Toc47968207"/>
      <w:r w:rsidRPr="00C538D8">
        <w:rPr>
          <w:snapToGrid w:val="0"/>
          <w:lang w:val="nl-NL"/>
        </w:rPr>
        <w:t>Arbeidsmiddelen</w:t>
      </w:r>
      <w:bookmarkEnd w:id="97"/>
    </w:p>
    <w:p w14:paraId="1B73EAD5" w14:textId="77777777" w:rsidR="000B45B1" w:rsidRPr="00C538D8" w:rsidRDefault="000B45B1" w:rsidP="000B45B1">
      <w:pPr>
        <w:rPr>
          <w:lang w:val="nl-NL"/>
        </w:rPr>
      </w:pPr>
    </w:p>
    <w:p w14:paraId="4904A5F3" w14:textId="36308CA2" w:rsidR="000B45B1" w:rsidRPr="00C538D8" w:rsidRDefault="000B45B1" w:rsidP="000B45B1">
      <w:pPr>
        <w:rPr>
          <w:snapToGrid w:val="0"/>
          <w:lang w:val="nl-NL"/>
        </w:rPr>
      </w:pPr>
      <w:r w:rsidRPr="00C538D8">
        <w:rPr>
          <w:snapToGrid w:val="0"/>
          <w:lang w:val="nl-NL"/>
        </w:rPr>
        <w:t xml:space="preserve">Alle door de aannemers gebruikte </w:t>
      </w:r>
      <w:r w:rsidR="00F46FA3" w:rsidRPr="00C538D8">
        <w:rPr>
          <w:snapToGrid w:val="0"/>
          <w:lang w:val="nl-NL"/>
        </w:rPr>
        <w:t xml:space="preserve">machines en </w:t>
      </w:r>
      <w:r w:rsidRPr="00C538D8">
        <w:rPr>
          <w:snapToGrid w:val="0"/>
          <w:lang w:val="nl-NL"/>
        </w:rPr>
        <w:t xml:space="preserve">gereedschap </w:t>
      </w:r>
      <w:r w:rsidR="00F46FA3" w:rsidRPr="00C538D8">
        <w:rPr>
          <w:snapToGrid w:val="0"/>
          <w:lang w:val="nl-NL"/>
        </w:rPr>
        <w:t>moeten</w:t>
      </w:r>
      <w:r w:rsidRPr="00C538D8">
        <w:rPr>
          <w:snapToGrid w:val="0"/>
          <w:lang w:val="nl-NL"/>
        </w:rPr>
        <w:t xml:space="preserve"> </w:t>
      </w:r>
      <w:r w:rsidR="00F46FA3" w:rsidRPr="00C538D8">
        <w:rPr>
          <w:snapToGrid w:val="0"/>
          <w:lang w:val="nl-NL"/>
        </w:rPr>
        <w:t>beantwoorden</w:t>
      </w:r>
      <w:r w:rsidRPr="00C538D8">
        <w:rPr>
          <w:snapToGrid w:val="0"/>
          <w:lang w:val="nl-NL"/>
        </w:rPr>
        <w:t xml:space="preserve"> aan de </w:t>
      </w:r>
      <w:r w:rsidR="00F46FA3" w:rsidRPr="00C538D8">
        <w:rPr>
          <w:snapToGrid w:val="0"/>
          <w:lang w:val="nl-NL"/>
        </w:rPr>
        <w:t xml:space="preserve">bepalingen van boek IV van de codex over het welzijn op het werk en moeten voldoen aan alle </w:t>
      </w:r>
      <w:r w:rsidRPr="00C538D8">
        <w:rPr>
          <w:snapToGrid w:val="0"/>
          <w:lang w:val="nl-NL"/>
        </w:rPr>
        <w:t>geldende reglementering inzake veiligheid, gezondheid en milieu.</w:t>
      </w:r>
    </w:p>
    <w:p w14:paraId="525F3A6F" w14:textId="77777777" w:rsidR="000B45B1" w:rsidRPr="00C538D8" w:rsidRDefault="000B45B1" w:rsidP="000B45B1">
      <w:pPr>
        <w:rPr>
          <w:snapToGrid w:val="0"/>
          <w:lang w:val="nl-NL"/>
        </w:rPr>
      </w:pPr>
    </w:p>
    <w:p w14:paraId="2A51A864" w14:textId="77777777" w:rsidR="000B45B1" w:rsidRPr="00C538D8" w:rsidRDefault="000B45B1" w:rsidP="000B45B1">
      <w:pPr>
        <w:rPr>
          <w:snapToGrid w:val="0"/>
          <w:lang w:val="nl-NL"/>
        </w:rPr>
      </w:pPr>
    </w:p>
    <w:p w14:paraId="19B5C5AB" w14:textId="77777777" w:rsidR="000B45B1" w:rsidRPr="00C538D8" w:rsidRDefault="000B45B1" w:rsidP="000B45B1">
      <w:pPr>
        <w:pStyle w:val="Heading3"/>
        <w:rPr>
          <w:snapToGrid w:val="0"/>
          <w:lang w:val="nl-NL"/>
        </w:rPr>
      </w:pPr>
      <w:bookmarkStart w:id="98" w:name="_Toc157937095"/>
      <w:bookmarkStart w:id="99" w:name="_Toc160427160"/>
      <w:bookmarkStart w:id="100" w:name="_Toc47968208"/>
      <w:r w:rsidRPr="00C538D8">
        <w:rPr>
          <w:snapToGrid w:val="0"/>
          <w:lang w:val="nl-NL"/>
        </w:rPr>
        <w:t>Elektriciteit</w:t>
      </w:r>
      <w:bookmarkEnd w:id="98"/>
      <w:bookmarkEnd w:id="99"/>
      <w:bookmarkEnd w:id="100"/>
    </w:p>
    <w:p w14:paraId="6D6CF394" w14:textId="77777777" w:rsidR="000B45B1" w:rsidRPr="00C538D8" w:rsidRDefault="000B45B1" w:rsidP="000B45B1">
      <w:pPr>
        <w:rPr>
          <w:lang w:val="nl-NL"/>
        </w:rPr>
      </w:pPr>
    </w:p>
    <w:p w14:paraId="35A4A2E2" w14:textId="562D5484" w:rsidR="000B45B1" w:rsidRPr="00C538D8" w:rsidRDefault="000B45B1" w:rsidP="000B45B1">
      <w:pPr>
        <w:rPr>
          <w:snapToGrid w:val="0"/>
          <w:lang w:val="nl-NL"/>
        </w:rPr>
      </w:pPr>
      <w:r w:rsidRPr="00C538D8">
        <w:rPr>
          <w:snapToGrid w:val="0"/>
          <w:lang w:val="nl-NL"/>
        </w:rPr>
        <w:t xml:space="preserve">Het is verboden om te werken aan onder spanning staande installaties (tenzij het niet anders kan). </w:t>
      </w:r>
      <w:r w:rsidR="00B2773F" w:rsidRPr="00C538D8">
        <w:rPr>
          <w:snapToGrid w:val="0"/>
          <w:lang w:val="nl-NL"/>
        </w:rPr>
        <w:t xml:space="preserve">De aannemer treft de nodige maatregelen overeenkomstig titel 2 van boek III “Elektrische installaties” van de codex over het welzijn op het werk. </w:t>
      </w:r>
      <w:r w:rsidRPr="00C538D8">
        <w:rPr>
          <w:snapToGrid w:val="0"/>
          <w:lang w:val="nl-NL"/>
        </w:rPr>
        <w:t>De personen die werken aan elektrische installaties dienen hiervoor bevoegd te zijn (</w:t>
      </w:r>
      <w:proofErr w:type="spellStart"/>
      <w:r w:rsidRPr="00C538D8">
        <w:rPr>
          <w:snapToGrid w:val="0"/>
          <w:lang w:val="nl-NL"/>
        </w:rPr>
        <w:t>Gewaarschuwden</w:t>
      </w:r>
      <w:proofErr w:type="spellEnd"/>
      <w:r w:rsidRPr="00C538D8">
        <w:rPr>
          <w:snapToGrid w:val="0"/>
          <w:lang w:val="nl-NL"/>
        </w:rPr>
        <w:t xml:space="preserve"> BA4 of bevoegden BA5 in functie van artikel 47 van het AREI).</w:t>
      </w:r>
    </w:p>
    <w:p w14:paraId="5E221512" w14:textId="5C8F37DE" w:rsidR="00B2773F" w:rsidRPr="00C538D8" w:rsidRDefault="00B2773F" w:rsidP="000B45B1">
      <w:pPr>
        <w:rPr>
          <w:snapToGrid w:val="0"/>
          <w:lang w:val="nl-NL"/>
        </w:rPr>
      </w:pPr>
    </w:p>
    <w:p w14:paraId="7D5F21CD" w14:textId="68E4F6F3" w:rsidR="00B2773F" w:rsidRPr="00C538D8" w:rsidRDefault="00B2773F" w:rsidP="000B45B1">
      <w:pPr>
        <w:rPr>
          <w:snapToGrid w:val="0"/>
          <w:lang w:val="nl-NL"/>
        </w:rPr>
      </w:pPr>
      <w:r w:rsidRPr="00C538D8">
        <w:rPr>
          <w:snapToGrid w:val="0"/>
          <w:lang w:val="nl-NL"/>
        </w:rPr>
        <w:t xml:space="preserve">Als er werkzaamheden moeten worden uitgevoerd op installaties die onder spanning staan, kunnen werknemers worden blootgesteld aan risico's in verband met energiebronnen. </w:t>
      </w:r>
      <w:r w:rsidR="00257AC7" w:rsidRPr="00C538D8">
        <w:rPr>
          <w:snapToGrid w:val="0"/>
          <w:lang w:val="nl-NL"/>
        </w:rPr>
        <w:t>In dergelijk gevallen</w:t>
      </w:r>
      <w:r w:rsidRPr="00C538D8">
        <w:rPr>
          <w:snapToGrid w:val="0"/>
          <w:lang w:val="nl-NL"/>
        </w:rPr>
        <w:t xml:space="preserve"> </w:t>
      </w:r>
      <w:r w:rsidR="00257AC7" w:rsidRPr="00C538D8">
        <w:rPr>
          <w:snapToGrid w:val="0"/>
          <w:lang w:val="nl-NL"/>
        </w:rPr>
        <w:t>moet</w:t>
      </w:r>
      <w:r w:rsidRPr="00C538D8">
        <w:rPr>
          <w:snapToGrid w:val="0"/>
          <w:lang w:val="nl-NL"/>
        </w:rPr>
        <w:t xml:space="preserve"> een </w:t>
      </w:r>
      <w:r w:rsidR="00257AC7" w:rsidRPr="00C538D8">
        <w:rPr>
          <w:snapToGrid w:val="0"/>
          <w:lang w:val="nl-NL"/>
        </w:rPr>
        <w:t>vergrendeling (</w:t>
      </w:r>
      <w:proofErr w:type="spellStart"/>
      <w:r w:rsidRPr="00C538D8">
        <w:rPr>
          <w:snapToGrid w:val="0"/>
          <w:lang w:val="nl-NL"/>
        </w:rPr>
        <w:t>lockout</w:t>
      </w:r>
      <w:proofErr w:type="spellEnd"/>
      <w:r w:rsidR="00257AC7" w:rsidRPr="00C538D8">
        <w:rPr>
          <w:snapToGrid w:val="0"/>
          <w:lang w:val="nl-NL"/>
        </w:rPr>
        <w:t xml:space="preserve"> </w:t>
      </w:r>
      <w:proofErr w:type="spellStart"/>
      <w:r w:rsidR="00257AC7" w:rsidRPr="00C538D8">
        <w:rPr>
          <w:snapToGrid w:val="0"/>
          <w:lang w:val="nl-NL"/>
        </w:rPr>
        <w:t>tagout</w:t>
      </w:r>
      <w:proofErr w:type="spellEnd"/>
      <w:r w:rsidR="00257AC7" w:rsidRPr="00C538D8">
        <w:rPr>
          <w:snapToGrid w:val="0"/>
          <w:lang w:val="nl-NL"/>
        </w:rPr>
        <w:t xml:space="preserve">) </w:t>
      </w:r>
      <w:r w:rsidRPr="00C538D8">
        <w:rPr>
          <w:snapToGrid w:val="0"/>
          <w:lang w:val="nl-NL"/>
        </w:rPr>
        <w:t xml:space="preserve">worden overwogen en moet de </w:t>
      </w:r>
      <w:r w:rsidR="00257AC7" w:rsidRPr="00C538D8">
        <w:rPr>
          <w:snapToGrid w:val="0"/>
          <w:lang w:val="nl-NL"/>
        </w:rPr>
        <w:lastRenderedPageBreak/>
        <w:t>installatie</w:t>
      </w:r>
      <w:r w:rsidRPr="00C538D8">
        <w:rPr>
          <w:snapToGrid w:val="0"/>
          <w:lang w:val="nl-NL"/>
        </w:rPr>
        <w:t xml:space="preserve"> worden losgekoppeld van </w:t>
      </w:r>
      <w:r w:rsidR="00257AC7" w:rsidRPr="00C538D8">
        <w:rPr>
          <w:snapToGrid w:val="0"/>
          <w:lang w:val="nl-NL"/>
        </w:rPr>
        <w:t>de</w:t>
      </w:r>
      <w:r w:rsidRPr="00C538D8">
        <w:rPr>
          <w:snapToGrid w:val="0"/>
          <w:lang w:val="nl-NL"/>
        </w:rPr>
        <w:t xml:space="preserve"> energi</w:t>
      </w:r>
      <w:r w:rsidR="00257AC7" w:rsidRPr="00C538D8">
        <w:rPr>
          <w:snapToGrid w:val="0"/>
          <w:lang w:val="nl-NL"/>
        </w:rPr>
        <w:t>etoevoer</w:t>
      </w:r>
      <w:r w:rsidRPr="00C538D8">
        <w:rPr>
          <w:snapToGrid w:val="0"/>
          <w:lang w:val="nl-NL"/>
        </w:rPr>
        <w:t xml:space="preserve"> en worden geblokkeerd voor de duur van de werkzaamheden.</w:t>
      </w:r>
    </w:p>
    <w:p w14:paraId="71CA07D2" w14:textId="77777777" w:rsidR="00F46FA3" w:rsidRPr="00C538D8" w:rsidRDefault="00F46FA3" w:rsidP="000B45B1">
      <w:pPr>
        <w:rPr>
          <w:snapToGrid w:val="0"/>
          <w:lang w:val="nl-NL"/>
        </w:rPr>
      </w:pPr>
    </w:p>
    <w:p w14:paraId="7286D857" w14:textId="77777777" w:rsidR="000B45B1" w:rsidRPr="00C538D8" w:rsidRDefault="000B45B1" w:rsidP="000B45B1">
      <w:pPr>
        <w:rPr>
          <w:snapToGrid w:val="0"/>
          <w:lang w:val="nl-NL"/>
        </w:rPr>
      </w:pPr>
      <w:r w:rsidRPr="00C538D8">
        <w:rPr>
          <w:snapToGrid w:val="0"/>
          <w:lang w:val="nl-NL"/>
        </w:rPr>
        <w:t>De elektrische voorzieningen op de werf moeten in overeenstemming zijn met de wettelijke bepalingen (het AREI). De werflokalen moeten uitgerust zijn met een algemene differentieelstroominrichting. Deze dient ten hoogste 30mA te zijn indien het gaat om wasruimten en/ of gestationeerde aanhangwagens. De elektrische installaties dienen steeds geaard te zijn. Elektrisch materieel heeft een beschermingsgraad van tenminste IPX4-D (vochtige ruimten). Verdeelkasten dienen steeds gesloten te zijn.</w:t>
      </w:r>
    </w:p>
    <w:p w14:paraId="3A2678D1" w14:textId="77777777" w:rsidR="000B45B1" w:rsidRPr="00C538D8" w:rsidRDefault="000B45B1" w:rsidP="000B45B1">
      <w:pPr>
        <w:rPr>
          <w:snapToGrid w:val="0"/>
          <w:lang w:val="nl-NL"/>
        </w:rPr>
      </w:pPr>
    </w:p>
    <w:p w14:paraId="70F5C376" w14:textId="77777777" w:rsidR="000B45B1" w:rsidRPr="00C538D8" w:rsidRDefault="000B45B1" w:rsidP="000B45B1">
      <w:pPr>
        <w:rPr>
          <w:snapToGrid w:val="0"/>
          <w:lang w:val="nl-NL"/>
        </w:rPr>
      </w:pPr>
      <w:r w:rsidRPr="00C538D8">
        <w:rPr>
          <w:snapToGrid w:val="0"/>
          <w:lang w:val="nl-NL"/>
        </w:rPr>
        <w:t>Het gebruik van handgereedschappen die voorzien zijn van een dubbel geïsoleerde dodemansknop is ten stelligste aan te bevelen voor bijvoorbeeld boor- of slijpmachine.</w:t>
      </w:r>
    </w:p>
    <w:p w14:paraId="1F588865" w14:textId="77777777" w:rsidR="000B45B1" w:rsidRPr="00C538D8" w:rsidRDefault="000B45B1" w:rsidP="000B45B1">
      <w:pPr>
        <w:rPr>
          <w:snapToGrid w:val="0"/>
          <w:lang w:val="nl-NL"/>
        </w:rPr>
      </w:pPr>
    </w:p>
    <w:p w14:paraId="22754E5B" w14:textId="77777777" w:rsidR="000B45B1" w:rsidRPr="00C538D8" w:rsidRDefault="000B45B1" w:rsidP="000B45B1">
      <w:pPr>
        <w:rPr>
          <w:snapToGrid w:val="0"/>
          <w:lang w:val="nl-NL"/>
        </w:rPr>
      </w:pPr>
      <w:r w:rsidRPr="00C538D8">
        <w:rPr>
          <w:snapToGrid w:val="0"/>
          <w:lang w:val="nl-NL"/>
        </w:rPr>
        <w:t>Het is ten strengste verboden kabels of verlengkabels te gebruiken waarvan de kabel of stekker(s) in slechte staat verkeren of zichtbaar beschadigd zijn. Het is ook verboden om zonder bescherming kabels over de weg te leggen of in doorgangen of deuren te plaatsen. Verlengkabels op haspels dienen steeds volledig ontrold te worden.</w:t>
      </w:r>
    </w:p>
    <w:p w14:paraId="094BAD5D" w14:textId="77777777" w:rsidR="000B45B1" w:rsidRPr="00C538D8" w:rsidRDefault="000B45B1" w:rsidP="000B45B1">
      <w:pPr>
        <w:rPr>
          <w:snapToGrid w:val="0"/>
          <w:lang w:val="nl-NL"/>
        </w:rPr>
      </w:pPr>
    </w:p>
    <w:p w14:paraId="37467405" w14:textId="32E2B3E0" w:rsidR="000B45B1" w:rsidRPr="00C538D8" w:rsidRDefault="000B45B1" w:rsidP="000B45B1">
      <w:pPr>
        <w:rPr>
          <w:snapToGrid w:val="0"/>
          <w:lang w:val="nl-NL"/>
        </w:rPr>
      </w:pPr>
      <w:r w:rsidRPr="00C538D8">
        <w:rPr>
          <w:snapToGrid w:val="0"/>
          <w:lang w:val="nl-NL"/>
        </w:rPr>
        <w:t>Het is eveneens te</w:t>
      </w:r>
      <w:r w:rsidR="00257AC7" w:rsidRPr="00C538D8">
        <w:rPr>
          <w:snapToGrid w:val="0"/>
          <w:lang w:val="nl-NL"/>
        </w:rPr>
        <w:t>n</w:t>
      </w:r>
      <w:r w:rsidRPr="00C538D8">
        <w:rPr>
          <w:snapToGrid w:val="0"/>
          <w:lang w:val="nl-NL"/>
        </w:rPr>
        <w:t xml:space="preserve"> strengste verboden zaklampen of draagbare toestellen te introduceren in zones die explosieve atmosferen kunnen bevatten wanneer deze niet overeenstemmen met het type dat voorgeschreven is voor gebruik in explosieve atmosferen. </w:t>
      </w:r>
    </w:p>
    <w:p w14:paraId="24DDB63D" w14:textId="77777777" w:rsidR="000B45B1" w:rsidRPr="00C538D8" w:rsidRDefault="000B45B1" w:rsidP="000B45B1">
      <w:pPr>
        <w:rPr>
          <w:snapToGrid w:val="0"/>
          <w:lang w:val="nl-NL"/>
        </w:rPr>
      </w:pPr>
    </w:p>
    <w:p w14:paraId="68A51481" w14:textId="77777777" w:rsidR="000B45B1" w:rsidRPr="00C538D8" w:rsidRDefault="000B45B1" w:rsidP="000B45B1">
      <w:pPr>
        <w:rPr>
          <w:snapToGrid w:val="0"/>
          <w:lang w:val="nl-NL"/>
        </w:rPr>
      </w:pPr>
    </w:p>
    <w:p w14:paraId="20108A9B" w14:textId="77777777" w:rsidR="000B45B1" w:rsidRPr="00C538D8" w:rsidRDefault="000B45B1" w:rsidP="000B45B1">
      <w:pPr>
        <w:pStyle w:val="Heading3"/>
        <w:rPr>
          <w:snapToGrid w:val="0"/>
          <w:lang w:val="nl-NL"/>
        </w:rPr>
      </w:pPr>
      <w:bookmarkStart w:id="101" w:name="_Toc157937096"/>
      <w:bookmarkStart w:id="102" w:name="_Toc160427161"/>
      <w:bookmarkStart w:id="103" w:name="_Toc47968209"/>
      <w:r w:rsidRPr="00C538D8">
        <w:rPr>
          <w:snapToGrid w:val="0"/>
          <w:lang w:val="nl-NL"/>
        </w:rPr>
        <w:t>Explosie/brand/verhitting</w:t>
      </w:r>
      <w:bookmarkEnd w:id="101"/>
      <w:bookmarkEnd w:id="102"/>
      <w:bookmarkEnd w:id="103"/>
    </w:p>
    <w:p w14:paraId="35A22BCF" w14:textId="77777777" w:rsidR="000B45B1" w:rsidRPr="00C538D8" w:rsidRDefault="000B45B1" w:rsidP="000B45B1">
      <w:pPr>
        <w:rPr>
          <w:lang w:val="nl-NL"/>
        </w:rPr>
      </w:pPr>
    </w:p>
    <w:p w14:paraId="09C899A9" w14:textId="50B4049F" w:rsidR="00257AC7" w:rsidRPr="00C538D8" w:rsidRDefault="000B45B1" w:rsidP="00257AC7">
      <w:pPr>
        <w:rPr>
          <w:snapToGrid w:val="0"/>
          <w:lang w:val="nl-NL"/>
        </w:rPr>
      </w:pPr>
      <w:r w:rsidRPr="00C538D8">
        <w:rPr>
          <w:snapToGrid w:val="0"/>
          <w:lang w:val="nl-NL"/>
        </w:rPr>
        <w:t xml:space="preserve">Tijdens de uitvoering van de ontmanteling van het tankstation en de bodemsanering </w:t>
      </w:r>
      <w:r w:rsidR="00BE0849" w:rsidRPr="00C538D8">
        <w:rPr>
          <w:snapToGrid w:val="0"/>
          <w:lang w:val="nl-NL"/>
        </w:rPr>
        <w:t>kan een</w:t>
      </w:r>
      <w:r w:rsidRPr="00C538D8">
        <w:rPr>
          <w:snapToGrid w:val="0"/>
          <w:lang w:val="nl-NL"/>
        </w:rPr>
        <w:t xml:space="preserve"> explosieve atmosfe</w:t>
      </w:r>
      <w:r w:rsidR="00BE0849" w:rsidRPr="00C538D8">
        <w:rPr>
          <w:snapToGrid w:val="0"/>
          <w:lang w:val="nl-NL"/>
        </w:rPr>
        <w:t>er</w:t>
      </w:r>
      <w:r w:rsidRPr="00C538D8">
        <w:rPr>
          <w:snapToGrid w:val="0"/>
          <w:lang w:val="nl-NL"/>
        </w:rPr>
        <w:t xml:space="preserve"> </w:t>
      </w:r>
      <w:r w:rsidR="00BE0849" w:rsidRPr="00C538D8">
        <w:rPr>
          <w:snapToGrid w:val="0"/>
          <w:lang w:val="nl-NL"/>
        </w:rPr>
        <w:t>worden aangetroffen</w:t>
      </w:r>
      <w:r w:rsidR="00257AC7" w:rsidRPr="00C538D8">
        <w:rPr>
          <w:snapToGrid w:val="0"/>
          <w:lang w:val="nl-NL"/>
        </w:rPr>
        <w:t xml:space="preserve">: </w:t>
      </w:r>
    </w:p>
    <w:p w14:paraId="5A07CDDD" w14:textId="030B1196" w:rsidR="00257AC7" w:rsidRPr="00C538D8" w:rsidRDefault="00257AC7" w:rsidP="00257AC7">
      <w:pPr>
        <w:numPr>
          <w:ilvl w:val="0"/>
          <w:numId w:val="21"/>
        </w:numPr>
        <w:spacing w:line="260" w:lineRule="atLeast"/>
        <w:rPr>
          <w:snapToGrid w:val="0"/>
          <w:lang w:val="nl-NL"/>
        </w:rPr>
      </w:pPr>
      <w:r w:rsidRPr="00C538D8">
        <w:rPr>
          <w:snapToGrid w:val="0"/>
          <w:lang w:val="nl-NL"/>
        </w:rPr>
        <w:t>in de opslagtanks en koolwaterstofafscheider kan voortdurend</w:t>
      </w:r>
      <w:r w:rsidR="00BE0849" w:rsidRPr="00C538D8">
        <w:rPr>
          <w:snapToGrid w:val="0"/>
          <w:lang w:val="nl-NL"/>
        </w:rPr>
        <w:t xml:space="preserve"> </w:t>
      </w:r>
      <w:r w:rsidRPr="00C538D8">
        <w:rPr>
          <w:snapToGrid w:val="0"/>
          <w:lang w:val="nl-NL"/>
        </w:rPr>
        <w:t>e</w:t>
      </w:r>
      <w:r w:rsidR="00BE0849" w:rsidRPr="00C538D8">
        <w:rPr>
          <w:snapToGrid w:val="0"/>
          <w:lang w:val="nl-NL"/>
        </w:rPr>
        <w:t>en</w:t>
      </w:r>
      <w:r w:rsidRPr="00C538D8">
        <w:rPr>
          <w:snapToGrid w:val="0"/>
          <w:lang w:val="nl-NL"/>
        </w:rPr>
        <w:t xml:space="preserve"> expl</w:t>
      </w:r>
      <w:r w:rsidR="000B45B1" w:rsidRPr="00C538D8">
        <w:rPr>
          <w:snapToGrid w:val="0"/>
          <w:lang w:val="nl-NL"/>
        </w:rPr>
        <w:t xml:space="preserve">osieve atmosfeer aanwezig </w:t>
      </w:r>
      <w:r w:rsidRPr="00C538D8">
        <w:rPr>
          <w:snapToGrid w:val="0"/>
          <w:lang w:val="nl-NL"/>
        </w:rPr>
        <w:t>zijn: zie procedure T5200 “Het reinigen en verwijderen van brandstoftanks, KWS-afscheider en leidingwerk van gesloten tankstations”;</w:t>
      </w:r>
    </w:p>
    <w:p w14:paraId="3ED4BE5C" w14:textId="7B526A56" w:rsidR="000B45B1" w:rsidRPr="00C538D8" w:rsidRDefault="00257AC7" w:rsidP="00136045">
      <w:pPr>
        <w:numPr>
          <w:ilvl w:val="0"/>
          <w:numId w:val="21"/>
        </w:numPr>
        <w:spacing w:line="260" w:lineRule="atLeast"/>
        <w:rPr>
          <w:snapToGrid w:val="0"/>
          <w:lang w:val="nl-NL"/>
        </w:rPr>
      </w:pPr>
      <w:r w:rsidRPr="00C538D8">
        <w:rPr>
          <w:snapToGrid w:val="0"/>
          <w:lang w:val="nl-NL"/>
        </w:rPr>
        <w:t>binnen de ontgravingszone kan op bepaalde ogenblikken e</w:t>
      </w:r>
      <w:r w:rsidR="000B45B1" w:rsidRPr="00C538D8">
        <w:rPr>
          <w:snapToGrid w:val="0"/>
          <w:lang w:val="nl-NL"/>
        </w:rPr>
        <w:t xml:space="preserve">en explosieve atmosfeer aanwezig </w:t>
      </w:r>
      <w:r w:rsidRPr="00C538D8">
        <w:rPr>
          <w:snapToGrid w:val="0"/>
          <w:lang w:val="nl-NL"/>
        </w:rPr>
        <w:t>zijn: zie procedure T5220 “Code van goede praktijk voor het gebruik van (mobiele) gasdetectieapparatuur”;</w:t>
      </w:r>
    </w:p>
    <w:p w14:paraId="0297B4CE" w14:textId="530E2059" w:rsidR="000B45B1" w:rsidRPr="00C538D8" w:rsidRDefault="000B45B1" w:rsidP="000B45B1">
      <w:pPr>
        <w:numPr>
          <w:ilvl w:val="0"/>
          <w:numId w:val="21"/>
        </w:numPr>
        <w:spacing w:line="260" w:lineRule="atLeast"/>
        <w:rPr>
          <w:snapToGrid w:val="0"/>
          <w:lang w:val="nl-NL"/>
        </w:rPr>
      </w:pPr>
      <w:r w:rsidRPr="00C538D8">
        <w:rPr>
          <w:snapToGrid w:val="0"/>
          <w:lang w:val="nl-NL"/>
        </w:rPr>
        <w:t xml:space="preserve">buiten de ontgravingszone </w:t>
      </w:r>
      <w:r w:rsidR="00257AC7" w:rsidRPr="00C538D8">
        <w:rPr>
          <w:snapToGrid w:val="0"/>
          <w:lang w:val="nl-NL"/>
        </w:rPr>
        <w:t xml:space="preserve">wordt er geen explosieve </w:t>
      </w:r>
      <w:r w:rsidR="00EC4AD3" w:rsidRPr="00C538D8">
        <w:rPr>
          <w:snapToGrid w:val="0"/>
          <w:lang w:val="nl-NL"/>
        </w:rPr>
        <w:t>atmosfeer</w:t>
      </w:r>
      <w:r w:rsidR="00257AC7" w:rsidRPr="00C538D8">
        <w:rPr>
          <w:snapToGrid w:val="0"/>
          <w:lang w:val="nl-NL"/>
        </w:rPr>
        <w:t xml:space="preserve"> verwacht.</w:t>
      </w:r>
    </w:p>
    <w:p w14:paraId="10FFED19" w14:textId="77777777" w:rsidR="000B45B1" w:rsidRPr="00C538D8" w:rsidRDefault="000B45B1" w:rsidP="000B45B1">
      <w:pPr>
        <w:rPr>
          <w:snapToGrid w:val="0"/>
          <w:lang w:val="nl-NL"/>
        </w:rPr>
      </w:pPr>
    </w:p>
    <w:p w14:paraId="45379CA5" w14:textId="77777777" w:rsidR="000B45B1" w:rsidRPr="00C538D8" w:rsidRDefault="000B45B1" w:rsidP="000B45B1">
      <w:pPr>
        <w:rPr>
          <w:snapToGrid w:val="0"/>
          <w:lang w:val="nl-NL"/>
        </w:rPr>
      </w:pPr>
      <w:r w:rsidRPr="00C538D8">
        <w:rPr>
          <w:snapToGrid w:val="0"/>
          <w:lang w:val="nl-NL"/>
        </w:rPr>
        <w:t>Met betrekking tot de te nemen veiligheidsmaatregelen verwijzen we naar de paragrafen betreffende de gevaarlijke producten, graafwerken, luchtmonitoring werken met verontreinigde grond en slopen van bestaande installaties (tanks e.d.) e.a....</w:t>
      </w:r>
    </w:p>
    <w:p w14:paraId="01813824" w14:textId="77777777" w:rsidR="000B45B1" w:rsidRPr="00C538D8" w:rsidRDefault="000B45B1" w:rsidP="000B45B1">
      <w:pPr>
        <w:rPr>
          <w:snapToGrid w:val="0"/>
          <w:lang w:val="nl-NL"/>
        </w:rPr>
      </w:pPr>
    </w:p>
    <w:p w14:paraId="5624D5A1" w14:textId="77777777" w:rsidR="000B45B1" w:rsidRPr="00C538D8" w:rsidRDefault="000B45B1" w:rsidP="000B45B1">
      <w:pPr>
        <w:rPr>
          <w:snapToGrid w:val="0"/>
          <w:lang w:val="nl-NL"/>
        </w:rPr>
      </w:pPr>
    </w:p>
    <w:p w14:paraId="36A3F480" w14:textId="77777777" w:rsidR="007442DA" w:rsidRPr="00C538D8" w:rsidRDefault="007442DA">
      <w:pPr>
        <w:spacing w:after="200"/>
        <w:jc w:val="left"/>
        <w:rPr>
          <w:rFonts w:eastAsiaTheme="majorEastAsia" w:cstheme="majorBidi"/>
          <w:b/>
          <w:bCs/>
          <w:snapToGrid w:val="0"/>
          <w:sz w:val="24"/>
          <w:lang w:val="nl-NL"/>
        </w:rPr>
      </w:pPr>
      <w:bookmarkStart w:id="104" w:name="_Toc157937097"/>
      <w:bookmarkStart w:id="105" w:name="_Toc160427162"/>
      <w:r w:rsidRPr="00C538D8">
        <w:rPr>
          <w:snapToGrid w:val="0"/>
          <w:lang w:val="nl-NL"/>
        </w:rPr>
        <w:br w:type="page"/>
      </w:r>
    </w:p>
    <w:p w14:paraId="5E2461EB" w14:textId="6D321D89" w:rsidR="000B45B1" w:rsidRPr="00C538D8" w:rsidRDefault="000B45B1" w:rsidP="000B45B1">
      <w:pPr>
        <w:pStyle w:val="Heading3"/>
        <w:rPr>
          <w:snapToGrid w:val="0"/>
          <w:lang w:val="nl-NL"/>
        </w:rPr>
      </w:pPr>
      <w:bookmarkStart w:id="106" w:name="_Toc47968210"/>
      <w:r w:rsidRPr="00C538D8">
        <w:rPr>
          <w:snapToGrid w:val="0"/>
          <w:lang w:val="nl-NL"/>
        </w:rPr>
        <w:lastRenderedPageBreak/>
        <w:t>Verkeer</w:t>
      </w:r>
      <w:bookmarkEnd w:id="104"/>
      <w:bookmarkEnd w:id="105"/>
      <w:bookmarkEnd w:id="106"/>
    </w:p>
    <w:p w14:paraId="34CD6BCF" w14:textId="77777777" w:rsidR="000B45B1" w:rsidRPr="00C538D8" w:rsidRDefault="000B45B1" w:rsidP="000B45B1">
      <w:pPr>
        <w:rPr>
          <w:lang w:val="nl-NL"/>
        </w:rPr>
      </w:pPr>
    </w:p>
    <w:p w14:paraId="47ADAC35" w14:textId="77777777" w:rsidR="000B45B1" w:rsidRPr="00C538D8" w:rsidRDefault="000B45B1" w:rsidP="000B45B1">
      <w:pPr>
        <w:pStyle w:val="Heading4"/>
        <w:rPr>
          <w:lang w:val="nl-NL"/>
        </w:rPr>
      </w:pPr>
      <w:bookmarkStart w:id="107" w:name="_Toc157937098"/>
      <w:bookmarkStart w:id="108" w:name="_Toc160427163"/>
      <w:r w:rsidRPr="00C538D8">
        <w:rPr>
          <w:lang w:val="nl-NL"/>
        </w:rPr>
        <w:t>Verkeer op de werf</w:t>
      </w:r>
      <w:bookmarkEnd w:id="107"/>
      <w:bookmarkEnd w:id="108"/>
    </w:p>
    <w:p w14:paraId="6CB43615" w14:textId="77777777" w:rsidR="000B45B1" w:rsidRPr="00C538D8" w:rsidRDefault="000B45B1" w:rsidP="000B45B1">
      <w:pPr>
        <w:rPr>
          <w:lang w:val="nl-NL"/>
        </w:rPr>
      </w:pPr>
    </w:p>
    <w:p w14:paraId="588BB2BF" w14:textId="6AF7BC00" w:rsidR="000B45B1" w:rsidRPr="00C538D8" w:rsidRDefault="000B45B1" w:rsidP="000B45B1">
      <w:pPr>
        <w:rPr>
          <w:snapToGrid w:val="0"/>
          <w:lang w:val="nl-NL"/>
        </w:rPr>
      </w:pPr>
      <w:r w:rsidRPr="00C538D8">
        <w:rPr>
          <w:snapToGrid w:val="0"/>
          <w:lang w:val="nl-NL"/>
        </w:rPr>
        <w:t>De zones waarin (vracht)verkeer plaatsvindt op de werf, dienen voldoende gestabiliseerd te zijn (zand, beton,</w:t>
      </w:r>
      <w:r w:rsidR="00BE0849" w:rsidRPr="00C538D8">
        <w:rPr>
          <w:snapToGrid w:val="0"/>
          <w:lang w:val="nl-NL"/>
        </w:rPr>
        <w:t xml:space="preserve"> </w:t>
      </w:r>
      <w:r w:rsidRPr="00C538D8">
        <w:rPr>
          <w:snapToGrid w:val="0"/>
          <w:lang w:val="nl-NL"/>
        </w:rPr>
        <w:t>…). Vervoer op de werf zelf is verboden, tenzij voor het laden of lossen van materiaal (uitgezonderd graafmachines,</w:t>
      </w:r>
      <w:r w:rsidR="00BE0849" w:rsidRPr="00C538D8">
        <w:rPr>
          <w:snapToGrid w:val="0"/>
          <w:lang w:val="nl-NL"/>
        </w:rPr>
        <w:t xml:space="preserve"> </w:t>
      </w:r>
      <w:r w:rsidRPr="00C538D8">
        <w:rPr>
          <w:snapToGrid w:val="0"/>
          <w:lang w:val="nl-NL"/>
        </w:rPr>
        <w:t>…).</w:t>
      </w:r>
    </w:p>
    <w:p w14:paraId="3CF42FF4" w14:textId="2282101B" w:rsidR="00BE0849" w:rsidRPr="00C538D8" w:rsidRDefault="00BE0849" w:rsidP="000B45B1">
      <w:pPr>
        <w:rPr>
          <w:snapToGrid w:val="0"/>
          <w:lang w:val="nl-NL"/>
        </w:rPr>
      </w:pPr>
    </w:p>
    <w:p w14:paraId="0255319E" w14:textId="41927668" w:rsidR="000B45B1" w:rsidRPr="00C538D8" w:rsidRDefault="00BE0849" w:rsidP="000B45B1">
      <w:pPr>
        <w:rPr>
          <w:snapToGrid w:val="0"/>
          <w:lang w:val="nl-NL"/>
        </w:rPr>
      </w:pPr>
      <w:r w:rsidRPr="00C538D8">
        <w:rPr>
          <w:snapToGrid w:val="0"/>
          <w:lang w:val="nl-NL"/>
        </w:rPr>
        <w:t>Indien nodig stelt de aannemer een intern verkeersplan voor de bouwplaats op en brengt hij de nodige signalering aan.</w:t>
      </w:r>
    </w:p>
    <w:p w14:paraId="2AD54AC6" w14:textId="53A26359" w:rsidR="00BE0849" w:rsidRPr="00C538D8" w:rsidRDefault="00BE0849" w:rsidP="000B45B1">
      <w:pPr>
        <w:rPr>
          <w:snapToGrid w:val="0"/>
          <w:lang w:val="nl-NL"/>
        </w:rPr>
      </w:pPr>
    </w:p>
    <w:p w14:paraId="17CA29DF" w14:textId="77777777" w:rsidR="00BE0849" w:rsidRPr="00C538D8" w:rsidRDefault="00BE0849" w:rsidP="000B45B1">
      <w:pPr>
        <w:rPr>
          <w:snapToGrid w:val="0"/>
          <w:lang w:val="nl-NL"/>
        </w:rPr>
      </w:pPr>
    </w:p>
    <w:p w14:paraId="2FE9625D" w14:textId="77777777" w:rsidR="00BE0849" w:rsidRPr="00C538D8" w:rsidRDefault="00BE0849" w:rsidP="00BE0849">
      <w:pPr>
        <w:pStyle w:val="Heading4"/>
        <w:rPr>
          <w:snapToGrid w:val="0"/>
          <w:lang w:val="nl-NL"/>
        </w:rPr>
      </w:pPr>
      <w:r w:rsidRPr="00C538D8">
        <w:rPr>
          <w:snapToGrid w:val="0"/>
          <w:lang w:val="nl-NL"/>
        </w:rPr>
        <w:t>Verkeer rond de bouwplaats</w:t>
      </w:r>
    </w:p>
    <w:p w14:paraId="276F5B29" w14:textId="77777777" w:rsidR="00BE0849" w:rsidRPr="00C538D8" w:rsidRDefault="00BE0849" w:rsidP="00BE0849">
      <w:pPr>
        <w:rPr>
          <w:snapToGrid w:val="0"/>
          <w:lang w:val="nl-NL"/>
        </w:rPr>
      </w:pPr>
    </w:p>
    <w:p w14:paraId="7608F168" w14:textId="50EA7FF7" w:rsidR="00BE0849" w:rsidRPr="00C538D8" w:rsidRDefault="00BE0849" w:rsidP="00BE0849">
      <w:pPr>
        <w:rPr>
          <w:snapToGrid w:val="0"/>
          <w:lang w:val="nl-NL"/>
        </w:rPr>
      </w:pPr>
      <w:r w:rsidRPr="00C538D8">
        <w:rPr>
          <w:snapToGrid w:val="0"/>
          <w:lang w:val="nl-NL"/>
        </w:rPr>
        <w:t xml:space="preserve">Bouwplaatsen moeten worden aangegeven volgens de voorschriften van de wegcode. </w:t>
      </w:r>
    </w:p>
    <w:p w14:paraId="502227DA" w14:textId="77777777" w:rsidR="00BE0849" w:rsidRPr="00C538D8" w:rsidRDefault="00BE0849" w:rsidP="00BE0849">
      <w:pPr>
        <w:rPr>
          <w:snapToGrid w:val="0"/>
          <w:lang w:val="nl-NL"/>
        </w:rPr>
      </w:pPr>
    </w:p>
    <w:p w14:paraId="495FC6D0" w14:textId="5DB5F6C3" w:rsidR="00BE0849" w:rsidRPr="00C538D8" w:rsidRDefault="00BE0849" w:rsidP="00BE0849">
      <w:pPr>
        <w:rPr>
          <w:snapToGrid w:val="0"/>
          <w:lang w:val="nl-NL"/>
        </w:rPr>
      </w:pPr>
      <w:r w:rsidRPr="00C538D8">
        <w:rPr>
          <w:snapToGrid w:val="0"/>
          <w:lang w:val="nl-NL"/>
        </w:rPr>
        <w:t xml:space="preserve">Bijzondere aandacht moet worden besteed aan zwakke gebruikers. De aannemer zorgt ervoor dat zwakke gebruikers niet op de </w:t>
      </w:r>
      <w:r w:rsidR="00EC4AD3" w:rsidRPr="00C538D8">
        <w:rPr>
          <w:snapToGrid w:val="0"/>
          <w:lang w:val="nl-NL"/>
        </w:rPr>
        <w:t>openbare</w:t>
      </w:r>
      <w:r w:rsidRPr="00C538D8">
        <w:rPr>
          <w:snapToGrid w:val="0"/>
          <w:lang w:val="nl-NL"/>
        </w:rPr>
        <w:t xml:space="preserve"> weg gedwongen worden zonder passende afschermingen.</w:t>
      </w:r>
    </w:p>
    <w:p w14:paraId="7A5AF3A0" w14:textId="77777777" w:rsidR="00BE0849" w:rsidRPr="00C538D8" w:rsidRDefault="00BE0849" w:rsidP="00BE0849">
      <w:pPr>
        <w:rPr>
          <w:snapToGrid w:val="0"/>
          <w:lang w:val="nl-NL"/>
        </w:rPr>
      </w:pPr>
    </w:p>
    <w:p w14:paraId="0E4127B5" w14:textId="3DE69D78" w:rsidR="00BE0849" w:rsidRPr="00C538D8" w:rsidRDefault="00BE0849" w:rsidP="00BE0849">
      <w:pPr>
        <w:rPr>
          <w:snapToGrid w:val="0"/>
          <w:lang w:val="nl-NL"/>
        </w:rPr>
      </w:pPr>
      <w:r w:rsidRPr="00C538D8">
        <w:rPr>
          <w:snapToGrid w:val="0"/>
          <w:lang w:val="nl-NL"/>
        </w:rPr>
        <w:t xml:space="preserve">Wanneer voertuigen de bouwplaats betreden of verlaten of wanneer </w:t>
      </w:r>
      <w:r w:rsidR="00E41256" w:rsidRPr="00C538D8">
        <w:rPr>
          <w:snapToGrid w:val="0"/>
          <w:lang w:val="nl-NL"/>
        </w:rPr>
        <w:t xml:space="preserve">de </w:t>
      </w:r>
      <w:r w:rsidR="00EC4AD3" w:rsidRPr="00C538D8">
        <w:rPr>
          <w:snapToGrid w:val="0"/>
          <w:lang w:val="nl-NL"/>
        </w:rPr>
        <w:t>bouwplaats</w:t>
      </w:r>
      <w:r w:rsidRPr="00C538D8">
        <w:rPr>
          <w:snapToGrid w:val="0"/>
          <w:lang w:val="nl-NL"/>
        </w:rPr>
        <w:t xml:space="preserve"> </w:t>
      </w:r>
      <w:r w:rsidR="00E41256" w:rsidRPr="00C538D8">
        <w:rPr>
          <w:snapToGrid w:val="0"/>
          <w:lang w:val="nl-NL"/>
        </w:rPr>
        <w:t>deels op het</w:t>
      </w:r>
      <w:r w:rsidRPr="00C538D8">
        <w:rPr>
          <w:snapToGrid w:val="0"/>
          <w:lang w:val="nl-NL"/>
        </w:rPr>
        <w:t xml:space="preserve"> openba</w:t>
      </w:r>
      <w:r w:rsidR="00E41256" w:rsidRPr="00C538D8">
        <w:rPr>
          <w:snapToGrid w:val="0"/>
          <w:lang w:val="nl-NL"/>
        </w:rPr>
        <w:t>ar</w:t>
      </w:r>
      <w:r w:rsidRPr="00C538D8">
        <w:rPr>
          <w:snapToGrid w:val="0"/>
          <w:lang w:val="nl-NL"/>
        </w:rPr>
        <w:t xml:space="preserve"> </w:t>
      </w:r>
      <w:r w:rsidR="00E41256" w:rsidRPr="00C538D8">
        <w:rPr>
          <w:snapToGrid w:val="0"/>
          <w:lang w:val="nl-NL"/>
        </w:rPr>
        <w:t>domein ligt</w:t>
      </w:r>
      <w:r w:rsidRPr="00C538D8">
        <w:rPr>
          <w:snapToGrid w:val="0"/>
          <w:lang w:val="nl-NL"/>
        </w:rPr>
        <w:t>, moet de aannemer altijd controleren op de mogelijke aanwezigheid van personen/voertuigen alvorens het bouwterrein te betreden of te verlaten. Zwakke gebruikers hebben altijd voorrang.</w:t>
      </w:r>
    </w:p>
    <w:p w14:paraId="5CEDDEDD" w14:textId="77777777" w:rsidR="00BE0849" w:rsidRPr="00C538D8" w:rsidRDefault="00BE0849" w:rsidP="000B45B1">
      <w:pPr>
        <w:rPr>
          <w:snapToGrid w:val="0"/>
          <w:lang w:val="nl-NL"/>
        </w:rPr>
      </w:pPr>
    </w:p>
    <w:p w14:paraId="195D20EA" w14:textId="77777777" w:rsidR="000B45B1" w:rsidRPr="00C538D8" w:rsidRDefault="000B45B1" w:rsidP="000B45B1">
      <w:pPr>
        <w:rPr>
          <w:snapToGrid w:val="0"/>
          <w:lang w:val="nl-NL"/>
        </w:rPr>
      </w:pPr>
    </w:p>
    <w:p w14:paraId="24C4726D" w14:textId="77777777" w:rsidR="000B45B1" w:rsidRPr="00C538D8" w:rsidRDefault="000B45B1" w:rsidP="000B45B1">
      <w:pPr>
        <w:pStyle w:val="Heading4"/>
        <w:rPr>
          <w:snapToGrid w:val="0"/>
          <w:lang w:val="nl-NL"/>
        </w:rPr>
      </w:pPr>
      <w:bookmarkStart w:id="109" w:name="_Toc157937099"/>
      <w:bookmarkStart w:id="110" w:name="_Toc160427164"/>
      <w:r w:rsidRPr="00C538D8">
        <w:rPr>
          <w:snapToGrid w:val="0"/>
          <w:lang w:val="nl-NL"/>
        </w:rPr>
        <w:t>Wegomleggingen</w:t>
      </w:r>
      <w:bookmarkEnd w:id="109"/>
      <w:bookmarkEnd w:id="110"/>
    </w:p>
    <w:p w14:paraId="1F6679AB" w14:textId="77777777" w:rsidR="000B45B1" w:rsidRPr="00C538D8" w:rsidRDefault="000B45B1" w:rsidP="000B45B1">
      <w:pPr>
        <w:rPr>
          <w:lang w:val="nl-NL"/>
        </w:rPr>
      </w:pPr>
    </w:p>
    <w:p w14:paraId="39566632" w14:textId="09E6492E" w:rsidR="000B45B1" w:rsidRPr="00C538D8" w:rsidRDefault="000B45B1" w:rsidP="000B45B1">
      <w:pPr>
        <w:rPr>
          <w:snapToGrid w:val="0"/>
          <w:lang w:val="nl-NL"/>
        </w:rPr>
      </w:pPr>
      <w:r w:rsidRPr="00C538D8">
        <w:rPr>
          <w:snapToGrid w:val="0"/>
          <w:lang w:val="nl-NL"/>
        </w:rPr>
        <w:t>Indien er wegomleggingen dienen aangebracht te worden op de openbare weg, dient dit in samenspraak met de desbetreffende overheid te gebeuren. Wegomleggingen dienen alleszins tot een minimum beperkt te worden. Bij het aanbrengen van wegomleggingen dient afdoende veiligheidsmaatregelen getroffen te worden om geen personen in gevaar te brengen.</w:t>
      </w:r>
    </w:p>
    <w:p w14:paraId="629231CA" w14:textId="435F754C" w:rsidR="00BE0849" w:rsidRPr="00C538D8" w:rsidRDefault="00BE0849" w:rsidP="000B45B1">
      <w:pPr>
        <w:rPr>
          <w:snapToGrid w:val="0"/>
          <w:lang w:val="nl-NL"/>
        </w:rPr>
      </w:pPr>
    </w:p>
    <w:p w14:paraId="4023CD5C" w14:textId="77777777" w:rsidR="00BE0849" w:rsidRPr="00C538D8" w:rsidRDefault="00BE0849" w:rsidP="000B45B1">
      <w:pPr>
        <w:rPr>
          <w:snapToGrid w:val="0"/>
          <w:lang w:val="nl-NL"/>
        </w:rPr>
      </w:pPr>
    </w:p>
    <w:p w14:paraId="766EEEAE" w14:textId="46B431C6" w:rsidR="000B45B1" w:rsidRPr="00C538D8" w:rsidRDefault="000B45B1" w:rsidP="000B45B1">
      <w:pPr>
        <w:pStyle w:val="Heading3"/>
        <w:rPr>
          <w:snapToGrid w:val="0"/>
          <w:lang w:val="nl-NL"/>
        </w:rPr>
      </w:pPr>
      <w:bookmarkStart w:id="111" w:name="_Toc157937100"/>
      <w:bookmarkStart w:id="112" w:name="_Toc160427165"/>
      <w:bookmarkStart w:id="113" w:name="_Toc47968211"/>
      <w:r w:rsidRPr="00C538D8">
        <w:rPr>
          <w:snapToGrid w:val="0"/>
          <w:lang w:val="nl-NL"/>
        </w:rPr>
        <w:t>Hijs- en graafwerkzaamheden</w:t>
      </w:r>
      <w:bookmarkEnd w:id="111"/>
      <w:bookmarkEnd w:id="112"/>
      <w:bookmarkEnd w:id="113"/>
    </w:p>
    <w:p w14:paraId="18C7715D" w14:textId="77777777" w:rsidR="000B45B1" w:rsidRPr="00C538D8" w:rsidRDefault="000B45B1" w:rsidP="000B45B1">
      <w:pPr>
        <w:rPr>
          <w:lang w:val="nl-NL"/>
        </w:rPr>
      </w:pPr>
    </w:p>
    <w:p w14:paraId="3654C2D8" w14:textId="2BDC1027" w:rsidR="000B45B1" w:rsidRPr="00C538D8" w:rsidRDefault="000B45B1" w:rsidP="000B45B1">
      <w:pPr>
        <w:pStyle w:val="Heading4"/>
        <w:rPr>
          <w:snapToGrid w:val="0"/>
          <w:lang w:val="nl-NL"/>
        </w:rPr>
      </w:pPr>
      <w:bookmarkStart w:id="114" w:name="_Toc157937101"/>
      <w:bookmarkStart w:id="115" w:name="_Toc160427166"/>
      <w:r w:rsidRPr="00C538D8">
        <w:rPr>
          <w:snapToGrid w:val="0"/>
          <w:lang w:val="nl-NL"/>
        </w:rPr>
        <w:t>Hijswerkzaamheden</w:t>
      </w:r>
      <w:bookmarkEnd w:id="114"/>
      <w:bookmarkEnd w:id="115"/>
    </w:p>
    <w:p w14:paraId="6CC3ABF0" w14:textId="77777777" w:rsidR="000B45B1" w:rsidRPr="00C538D8" w:rsidRDefault="000B45B1" w:rsidP="000B45B1">
      <w:pPr>
        <w:rPr>
          <w:lang w:val="nl-NL"/>
        </w:rPr>
      </w:pPr>
    </w:p>
    <w:p w14:paraId="29A7FD5E" w14:textId="77777777" w:rsidR="000B45B1" w:rsidRPr="00C538D8" w:rsidRDefault="000B45B1" w:rsidP="000B45B1">
      <w:pPr>
        <w:rPr>
          <w:snapToGrid w:val="0"/>
          <w:lang w:val="nl-NL"/>
        </w:rPr>
      </w:pPr>
      <w:r w:rsidRPr="00C538D8">
        <w:rPr>
          <w:snapToGrid w:val="0"/>
          <w:lang w:val="nl-NL"/>
        </w:rPr>
        <w:t>De vloeren waarop hef- en hijswerktuigen gebruikt worden, dienen voldoende stabiel te zijn en in staat om de last te dragen.</w:t>
      </w:r>
    </w:p>
    <w:p w14:paraId="2CAFB745" w14:textId="77777777" w:rsidR="000B45B1" w:rsidRPr="00C538D8" w:rsidRDefault="000B45B1" w:rsidP="000B45B1">
      <w:pPr>
        <w:rPr>
          <w:snapToGrid w:val="0"/>
          <w:lang w:val="nl-NL"/>
        </w:rPr>
      </w:pPr>
    </w:p>
    <w:p w14:paraId="6C16ADC7" w14:textId="26CFCBA5" w:rsidR="000B45B1" w:rsidRPr="00C538D8" w:rsidRDefault="000B45B1" w:rsidP="000B45B1">
      <w:pPr>
        <w:rPr>
          <w:snapToGrid w:val="0"/>
          <w:lang w:val="nl-NL"/>
        </w:rPr>
      </w:pPr>
      <w:r w:rsidRPr="00C538D8">
        <w:rPr>
          <w:snapToGrid w:val="0"/>
          <w:lang w:val="nl-NL"/>
        </w:rPr>
        <w:t>Aanslagmateriaal (kettingen, haken, kabels,</w:t>
      </w:r>
      <w:r w:rsidR="00E41256" w:rsidRPr="00C538D8">
        <w:rPr>
          <w:snapToGrid w:val="0"/>
          <w:lang w:val="nl-NL"/>
        </w:rPr>
        <w:t xml:space="preserve"> </w:t>
      </w:r>
      <w:r w:rsidRPr="00C538D8">
        <w:rPr>
          <w:snapToGrid w:val="0"/>
          <w:lang w:val="nl-NL"/>
        </w:rPr>
        <w:t>…) dienen conform te zijn aan de desbetreffende reglementering (</w:t>
      </w:r>
      <w:r w:rsidR="00F66F49" w:rsidRPr="00C538D8">
        <w:rPr>
          <w:snapToGrid w:val="0"/>
          <w:lang w:val="nl-NL"/>
        </w:rPr>
        <w:t xml:space="preserve">titel 4 van boek IV van de codex over het welzijn op het werk en </w:t>
      </w:r>
      <w:r w:rsidRPr="00C538D8">
        <w:rPr>
          <w:snapToGrid w:val="0"/>
          <w:lang w:val="nl-NL"/>
        </w:rPr>
        <w:t xml:space="preserve">ARAB art. 269.2–280) onder meer op het gebied van identificatie, aanduidingen en maximale last. De </w:t>
      </w:r>
      <w:r w:rsidRPr="00C538D8">
        <w:rPr>
          <w:snapToGrid w:val="0"/>
          <w:lang w:val="nl-NL"/>
        </w:rPr>
        <w:lastRenderedPageBreak/>
        <w:t>kettingen en kabels mogen niet ingekort worden met behulp van knopen, bouten,</w:t>
      </w:r>
      <w:r w:rsidR="00E41256" w:rsidRPr="00C538D8">
        <w:rPr>
          <w:snapToGrid w:val="0"/>
          <w:lang w:val="nl-NL"/>
        </w:rPr>
        <w:t xml:space="preserve"> </w:t>
      </w:r>
      <w:r w:rsidRPr="00C538D8">
        <w:rPr>
          <w:snapToGrid w:val="0"/>
          <w:lang w:val="nl-NL"/>
        </w:rPr>
        <w:t>… en de nodige voorzieningen worden getroffen om te beletten dat ze door wrijving beschadigd zouden worden.</w:t>
      </w:r>
    </w:p>
    <w:p w14:paraId="3D1591B8" w14:textId="77777777" w:rsidR="000B45B1" w:rsidRPr="00C538D8" w:rsidRDefault="000B45B1" w:rsidP="000B45B1">
      <w:pPr>
        <w:rPr>
          <w:snapToGrid w:val="0"/>
          <w:lang w:val="nl-NL"/>
        </w:rPr>
      </w:pPr>
    </w:p>
    <w:p w14:paraId="7F84255E" w14:textId="0F91DB7D" w:rsidR="000B45B1" w:rsidRPr="00C538D8" w:rsidRDefault="000B45B1" w:rsidP="000B45B1">
      <w:pPr>
        <w:rPr>
          <w:snapToGrid w:val="0"/>
          <w:lang w:val="nl-NL"/>
        </w:rPr>
      </w:pPr>
      <w:r w:rsidRPr="00C538D8">
        <w:rPr>
          <w:snapToGrid w:val="0"/>
          <w:lang w:val="nl-NL"/>
        </w:rPr>
        <w:t>Hefwerktuigen die niet door een EDTC gekeurd werden, worden niet toegelaten op de werf. Een kopie van het verslag van deze keuring is aanwezig op de werf. Alle hijswerktuigen dienen te voldoen aan de desbetreffende reglementering (</w:t>
      </w:r>
      <w:r w:rsidR="00F66F49" w:rsidRPr="00C538D8">
        <w:rPr>
          <w:snapToGrid w:val="0"/>
          <w:lang w:val="nl-NL"/>
        </w:rPr>
        <w:t xml:space="preserve">titel 4 van boek IV van de codex over het welzijn op het werk en </w:t>
      </w:r>
      <w:r w:rsidRPr="00C538D8">
        <w:rPr>
          <w:snapToGrid w:val="0"/>
          <w:lang w:val="nl-NL"/>
        </w:rPr>
        <w:t>ARAB art. 268, 269, 280 en 281). Op elk hijswerktuig staat de maximale last vermeld.</w:t>
      </w:r>
    </w:p>
    <w:p w14:paraId="0B9A8C13" w14:textId="77777777" w:rsidR="000B45B1" w:rsidRPr="00C538D8" w:rsidRDefault="000B45B1" w:rsidP="000B45B1">
      <w:pPr>
        <w:rPr>
          <w:snapToGrid w:val="0"/>
          <w:lang w:val="nl-NL"/>
        </w:rPr>
      </w:pPr>
    </w:p>
    <w:p w14:paraId="42FC715F" w14:textId="77777777" w:rsidR="000B45B1" w:rsidRPr="00C538D8" w:rsidRDefault="000B45B1" w:rsidP="000B45B1">
      <w:pPr>
        <w:rPr>
          <w:snapToGrid w:val="0"/>
          <w:lang w:val="nl-NL"/>
        </w:rPr>
      </w:pPr>
      <w:r w:rsidRPr="00C538D8">
        <w:rPr>
          <w:snapToGrid w:val="0"/>
          <w:lang w:val="nl-NL"/>
        </w:rPr>
        <w:t xml:space="preserve">Alleen personen die voldoende opgeleid zijn, mogen hijswerktuigen bedienen. </w:t>
      </w:r>
    </w:p>
    <w:p w14:paraId="69961364" w14:textId="77777777" w:rsidR="000B45B1" w:rsidRPr="00C538D8" w:rsidRDefault="000B45B1" w:rsidP="000B45B1">
      <w:pPr>
        <w:rPr>
          <w:snapToGrid w:val="0"/>
          <w:lang w:val="nl-NL"/>
        </w:rPr>
      </w:pPr>
    </w:p>
    <w:p w14:paraId="3D72C0EA" w14:textId="77777777" w:rsidR="000B45B1" w:rsidRPr="00C538D8" w:rsidRDefault="000B45B1" w:rsidP="000B45B1">
      <w:pPr>
        <w:rPr>
          <w:snapToGrid w:val="0"/>
          <w:lang w:val="nl-NL"/>
        </w:rPr>
      </w:pPr>
      <w:r w:rsidRPr="00C538D8">
        <w:rPr>
          <w:snapToGrid w:val="0"/>
          <w:lang w:val="nl-NL"/>
        </w:rPr>
        <w:t>Tijdens het lossen en laden is het verboden zich onder de last van de hef- en hijswerktuigen te begeven of te bevinden.</w:t>
      </w:r>
    </w:p>
    <w:p w14:paraId="765FA5D3" w14:textId="77777777" w:rsidR="000B45B1" w:rsidRPr="00C538D8" w:rsidRDefault="000B45B1" w:rsidP="000B45B1">
      <w:pPr>
        <w:rPr>
          <w:snapToGrid w:val="0"/>
          <w:lang w:val="nl-NL"/>
        </w:rPr>
      </w:pPr>
    </w:p>
    <w:p w14:paraId="4E69812B" w14:textId="77777777" w:rsidR="000B45B1" w:rsidRPr="00C538D8" w:rsidRDefault="000B45B1" w:rsidP="000B45B1">
      <w:pPr>
        <w:rPr>
          <w:snapToGrid w:val="0"/>
          <w:lang w:val="nl-NL"/>
        </w:rPr>
      </w:pPr>
    </w:p>
    <w:p w14:paraId="408D2FA7" w14:textId="77777777" w:rsidR="000B45B1" w:rsidRPr="00C538D8" w:rsidRDefault="000B45B1" w:rsidP="000B45B1">
      <w:pPr>
        <w:pStyle w:val="Heading4"/>
        <w:rPr>
          <w:snapToGrid w:val="0"/>
          <w:lang w:val="nl-NL"/>
        </w:rPr>
      </w:pPr>
      <w:bookmarkStart w:id="116" w:name="_Toc157937102"/>
      <w:bookmarkStart w:id="117" w:name="_Toc160427167"/>
      <w:r w:rsidRPr="00C538D8">
        <w:rPr>
          <w:snapToGrid w:val="0"/>
          <w:lang w:val="nl-NL"/>
        </w:rPr>
        <w:t>Graafwerken</w:t>
      </w:r>
      <w:bookmarkEnd w:id="116"/>
      <w:bookmarkEnd w:id="117"/>
    </w:p>
    <w:p w14:paraId="0369FC21" w14:textId="77777777" w:rsidR="000B45B1" w:rsidRPr="00C538D8" w:rsidRDefault="000B45B1" w:rsidP="000B45B1">
      <w:pPr>
        <w:rPr>
          <w:lang w:val="nl-NL"/>
        </w:rPr>
      </w:pPr>
    </w:p>
    <w:p w14:paraId="13FA2507" w14:textId="77777777" w:rsidR="000B45B1" w:rsidRPr="00C538D8" w:rsidRDefault="000B45B1" w:rsidP="000B45B1">
      <w:pPr>
        <w:rPr>
          <w:snapToGrid w:val="0"/>
          <w:lang w:val="nl-NL"/>
        </w:rPr>
      </w:pPr>
      <w:r w:rsidRPr="00C538D8">
        <w:rPr>
          <w:snapToGrid w:val="0"/>
          <w:lang w:val="nl-NL"/>
        </w:rPr>
        <w:t>Voor het begin van de grondwerken moeten alle maatregelen getroffen zijn om de gevaren in verband met ondergrondse kabels en andere verdeelsystemen te identificeren en tot een minimum te beperken. Dit valt onder de verantwoordelijkheid van de aannemer.</w:t>
      </w:r>
    </w:p>
    <w:p w14:paraId="7E6B495E" w14:textId="7FB97547" w:rsidR="000B45B1" w:rsidRPr="00C538D8" w:rsidRDefault="000B45B1" w:rsidP="000B45B1">
      <w:pPr>
        <w:rPr>
          <w:snapToGrid w:val="0"/>
          <w:lang w:val="nl-NL"/>
        </w:rPr>
      </w:pPr>
    </w:p>
    <w:p w14:paraId="08D52B5E" w14:textId="5E26F49E" w:rsidR="00F66F49" w:rsidRPr="00C538D8" w:rsidRDefault="00F66F49" w:rsidP="000B45B1">
      <w:pPr>
        <w:rPr>
          <w:snapToGrid w:val="0"/>
          <w:lang w:val="nl-NL"/>
        </w:rPr>
      </w:pPr>
      <w:r w:rsidRPr="00C538D8">
        <w:rPr>
          <w:snapToGrid w:val="0"/>
          <w:lang w:val="nl-NL"/>
        </w:rPr>
        <w:t xml:space="preserve">Daarom moet de aannemer, voor de start van alle graafwerken of boringen, contact opnemen met KLIM/CICC en met KLIP in Vlaanderen, evenals met de gemeentelijke administratie, om de ligging van kabels en leidingen te identificeren. De aannemer zal tevens voor de start van de werken controleren waar de </w:t>
      </w:r>
      <w:r w:rsidR="00C73BFE" w:rsidRPr="00C538D8">
        <w:rPr>
          <w:snapToGrid w:val="0"/>
          <w:lang w:val="nl-NL"/>
        </w:rPr>
        <w:t xml:space="preserve">private </w:t>
      </w:r>
      <w:r w:rsidRPr="00C538D8">
        <w:rPr>
          <w:snapToGrid w:val="0"/>
          <w:lang w:val="nl-NL"/>
        </w:rPr>
        <w:t xml:space="preserve">tellers en meters zich bevinden </w:t>
      </w:r>
      <w:r w:rsidR="00C73BFE" w:rsidRPr="00C538D8">
        <w:rPr>
          <w:snapToGrid w:val="0"/>
          <w:lang w:val="nl-NL"/>
        </w:rPr>
        <w:t xml:space="preserve">in het gebouw, </w:t>
      </w:r>
      <w:r w:rsidRPr="00C538D8">
        <w:rPr>
          <w:snapToGrid w:val="0"/>
          <w:lang w:val="nl-NL"/>
        </w:rPr>
        <w:t>en zal eventueel de ligging van de huisaan</w:t>
      </w:r>
      <w:r w:rsidR="00C73BFE" w:rsidRPr="00C538D8">
        <w:rPr>
          <w:snapToGrid w:val="0"/>
          <w:lang w:val="nl-NL"/>
        </w:rPr>
        <w:t>s</w:t>
      </w:r>
      <w:r w:rsidRPr="00C538D8">
        <w:rPr>
          <w:snapToGrid w:val="0"/>
          <w:lang w:val="nl-NL"/>
        </w:rPr>
        <w:t xml:space="preserve">luitingen </w:t>
      </w:r>
      <w:r w:rsidR="00C73BFE" w:rsidRPr="00C538D8">
        <w:rPr>
          <w:snapToGrid w:val="0"/>
          <w:lang w:val="nl-NL"/>
        </w:rPr>
        <w:t xml:space="preserve">trachten te </w:t>
      </w:r>
      <w:r w:rsidRPr="00C538D8">
        <w:rPr>
          <w:snapToGrid w:val="0"/>
          <w:lang w:val="nl-NL"/>
        </w:rPr>
        <w:t>bepalen met een detector.</w:t>
      </w:r>
    </w:p>
    <w:p w14:paraId="6A634D4A" w14:textId="77777777" w:rsidR="00F66F49" w:rsidRPr="00C538D8" w:rsidRDefault="00F66F49" w:rsidP="000B45B1">
      <w:pPr>
        <w:rPr>
          <w:snapToGrid w:val="0"/>
          <w:lang w:val="nl-NL"/>
        </w:rPr>
      </w:pPr>
    </w:p>
    <w:p w14:paraId="2633C7A6" w14:textId="77777777" w:rsidR="00C73BFE" w:rsidRPr="00C538D8" w:rsidRDefault="00C73BFE" w:rsidP="00F46FA3">
      <w:pPr>
        <w:rPr>
          <w:snapToGrid w:val="0"/>
          <w:lang w:val="nl-NL"/>
        </w:rPr>
      </w:pPr>
      <w:r w:rsidRPr="00C538D8">
        <w:rPr>
          <w:snapToGrid w:val="0"/>
          <w:lang w:val="nl-NL"/>
        </w:rPr>
        <w:t>Als er graafwerken voorzien zijn nabij leidingen of kabels, moet de aannemer bi</w:t>
      </w:r>
      <w:r w:rsidR="00F46FA3" w:rsidRPr="00C538D8">
        <w:rPr>
          <w:snapToGrid w:val="0"/>
          <w:lang w:val="nl-NL"/>
        </w:rPr>
        <w:t xml:space="preserve">j aanvang van de werf </w:t>
      </w:r>
      <w:r w:rsidRPr="00C538D8">
        <w:rPr>
          <w:snapToGrid w:val="0"/>
          <w:lang w:val="nl-NL"/>
        </w:rPr>
        <w:t xml:space="preserve">hun ligging bepalen </w:t>
      </w:r>
      <w:r w:rsidR="00F46FA3" w:rsidRPr="00C538D8">
        <w:rPr>
          <w:snapToGrid w:val="0"/>
          <w:lang w:val="nl-NL"/>
        </w:rPr>
        <w:t>door middel van controlesleuven</w:t>
      </w:r>
      <w:r w:rsidRPr="00C538D8">
        <w:rPr>
          <w:snapToGrid w:val="0"/>
          <w:lang w:val="nl-NL"/>
        </w:rPr>
        <w:t xml:space="preserve"> (manueel ontgraven).</w:t>
      </w:r>
    </w:p>
    <w:p w14:paraId="4009CFBD" w14:textId="77777777" w:rsidR="00C73BFE" w:rsidRPr="00C538D8" w:rsidRDefault="00C73BFE" w:rsidP="00F46FA3">
      <w:pPr>
        <w:rPr>
          <w:snapToGrid w:val="0"/>
          <w:lang w:val="nl-NL"/>
        </w:rPr>
      </w:pPr>
    </w:p>
    <w:p w14:paraId="0089CC84" w14:textId="0A57F80E" w:rsidR="00BE0849" w:rsidRPr="00C538D8" w:rsidRDefault="00C73BFE" w:rsidP="00C73BFE">
      <w:pPr>
        <w:rPr>
          <w:snapToGrid w:val="0"/>
          <w:lang w:val="nl-NL"/>
        </w:rPr>
      </w:pPr>
      <w:r w:rsidRPr="00C538D8">
        <w:rPr>
          <w:snapToGrid w:val="0"/>
          <w:lang w:val="nl-NL"/>
        </w:rPr>
        <w:t>Er moet steeds gewerkt worden volgens de voorschriften en veiligheidsafstanden van de kabel- en leidingbeheerders.</w:t>
      </w:r>
    </w:p>
    <w:p w14:paraId="2DB07E13" w14:textId="77777777" w:rsidR="00C73BFE" w:rsidRPr="00C538D8" w:rsidRDefault="00C73BFE" w:rsidP="00C73BFE">
      <w:pPr>
        <w:rPr>
          <w:snapToGrid w:val="0"/>
          <w:lang w:val="nl-NL"/>
        </w:rPr>
      </w:pPr>
    </w:p>
    <w:p w14:paraId="7B574DB5" w14:textId="1C867EE1" w:rsidR="00F46FA3" w:rsidRPr="00C538D8" w:rsidRDefault="00C73BFE" w:rsidP="000B45B1">
      <w:pPr>
        <w:rPr>
          <w:snapToGrid w:val="0"/>
          <w:lang w:val="nl-NL"/>
        </w:rPr>
      </w:pPr>
      <w:r w:rsidRPr="00C538D8">
        <w:rPr>
          <w:snapToGrid w:val="0"/>
          <w:lang w:val="nl-NL"/>
        </w:rPr>
        <w:t>Indien een huisaansluiting van gas</w:t>
      </w:r>
      <w:r w:rsidR="00BE0849" w:rsidRPr="00C538D8">
        <w:rPr>
          <w:snapToGrid w:val="0"/>
          <w:lang w:val="nl-NL"/>
        </w:rPr>
        <w:t xml:space="preserve"> </w:t>
      </w:r>
      <w:r w:rsidRPr="00C538D8">
        <w:rPr>
          <w:snapToGrid w:val="0"/>
          <w:lang w:val="nl-NL"/>
        </w:rPr>
        <w:t xml:space="preserve">moet worden afgesloten, zal de aannemer steeds beroep doen op de maatschappij: deze dient de </w:t>
      </w:r>
      <w:r w:rsidR="008868AB" w:rsidRPr="00C538D8">
        <w:rPr>
          <w:snapToGrid w:val="0"/>
          <w:lang w:val="nl-NL"/>
        </w:rPr>
        <w:t>huis</w:t>
      </w:r>
      <w:r w:rsidRPr="00C538D8">
        <w:rPr>
          <w:snapToGrid w:val="0"/>
          <w:lang w:val="nl-NL"/>
        </w:rPr>
        <w:t>aan</w:t>
      </w:r>
      <w:r w:rsidR="008868AB" w:rsidRPr="00C538D8">
        <w:rPr>
          <w:snapToGrid w:val="0"/>
          <w:lang w:val="nl-NL"/>
        </w:rPr>
        <w:t>s</w:t>
      </w:r>
      <w:r w:rsidRPr="00C538D8">
        <w:rPr>
          <w:snapToGrid w:val="0"/>
          <w:lang w:val="nl-NL"/>
        </w:rPr>
        <w:t>luiting af te koppelen ter hoogte van de straat.</w:t>
      </w:r>
    </w:p>
    <w:p w14:paraId="38F0039B" w14:textId="77777777" w:rsidR="00C73BFE" w:rsidRPr="00C538D8" w:rsidRDefault="00C73BFE" w:rsidP="000B45B1">
      <w:pPr>
        <w:rPr>
          <w:snapToGrid w:val="0"/>
          <w:lang w:val="nl-NL"/>
        </w:rPr>
      </w:pPr>
    </w:p>
    <w:p w14:paraId="74EA9474" w14:textId="2CAC5E3D" w:rsidR="000B45B1" w:rsidRPr="00C538D8" w:rsidRDefault="000B45B1" w:rsidP="000B45B1">
      <w:pPr>
        <w:rPr>
          <w:snapToGrid w:val="0"/>
          <w:lang w:val="nl-NL"/>
        </w:rPr>
      </w:pPr>
      <w:r w:rsidRPr="00C538D8">
        <w:rPr>
          <w:snapToGrid w:val="0"/>
          <w:lang w:val="nl-NL"/>
        </w:rPr>
        <w:t xml:space="preserve">Er dienen voldoende ladders aanwezig te zijn in de bouwput om zich op een </w:t>
      </w:r>
      <w:r w:rsidR="008868AB" w:rsidRPr="00C538D8">
        <w:rPr>
          <w:snapToGrid w:val="0"/>
          <w:lang w:val="nl-NL"/>
        </w:rPr>
        <w:t>snelle</w:t>
      </w:r>
      <w:r w:rsidRPr="00C538D8">
        <w:rPr>
          <w:snapToGrid w:val="0"/>
          <w:lang w:val="nl-NL"/>
        </w:rPr>
        <w:t xml:space="preserve"> manier in veiligheid te brengen.</w:t>
      </w:r>
    </w:p>
    <w:p w14:paraId="664E2957" w14:textId="77777777" w:rsidR="000B45B1" w:rsidRPr="00C538D8" w:rsidRDefault="000B45B1" w:rsidP="000B45B1">
      <w:pPr>
        <w:rPr>
          <w:snapToGrid w:val="0"/>
          <w:lang w:val="nl-NL"/>
        </w:rPr>
      </w:pPr>
    </w:p>
    <w:p w14:paraId="5F94CA8A" w14:textId="149BC099" w:rsidR="000B45B1" w:rsidRPr="00C538D8" w:rsidRDefault="000B45B1" w:rsidP="000B45B1">
      <w:pPr>
        <w:rPr>
          <w:snapToGrid w:val="0"/>
          <w:lang w:val="nl-NL"/>
        </w:rPr>
      </w:pPr>
      <w:r w:rsidRPr="00C538D8">
        <w:rPr>
          <w:snapToGrid w:val="0"/>
          <w:lang w:val="nl-NL"/>
        </w:rPr>
        <w:t xml:space="preserve">De grenzen van de uitgraving zijn afgebakend en gesignaleerd. Dit kan door werfhekken of een signalisatielint. Open putten </w:t>
      </w:r>
      <w:r w:rsidR="008868AB" w:rsidRPr="00C538D8">
        <w:rPr>
          <w:snapToGrid w:val="0"/>
          <w:lang w:val="nl-NL"/>
        </w:rPr>
        <w:t>mogen</w:t>
      </w:r>
      <w:r w:rsidRPr="00C538D8">
        <w:rPr>
          <w:snapToGrid w:val="0"/>
          <w:lang w:val="nl-NL"/>
        </w:rPr>
        <w:t xml:space="preserve"> niet onbewaakt</w:t>
      </w:r>
      <w:r w:rsidR="008868AB" w:rsidRPr="00C538D8">
        <w:rPr>
          <w:snapToGrid w:val="0"/>
          <w:lang w:val="nl-NL"/>
        </w:rPr>
        <w:t xml:space="preserve"> worden</w:t>
      </w:r>
      <w:r w:rsidRPr="00C538D8">
        <w:rPr>
          <w:snapToGrid w:val="0"/>
          <w:lang w:val="nl-NL"/>
        </w:rPr>
        <w:t xml:space="preserve"> achtergelaten.</w:t>
      </w:r>
    </w:p>
    <w:p w14:paraId="6A2B0B76" w14:textId="77777777" w:rsidR="000B45B1" w:rsidRPr="00C538D8" w:rsidRDefault="000B45B1" w:rsidP="000B45B1">
      <w:pPr>
        <w:rPr>
          <w:snapToGrid w:val="0"/>
          <w:lang w:val="nl-NL"/>
        </w:rPr>
      </w:pPr>
    </w:p>
    <w:p w14:paraId="1063AD53" w14:textId="77777777" w:rsidR="000B45B1" w:rsidRPr="00C538D8" w:rsidRDefault="000B45B1" w:rsidP="000B45B1">
      <w:pPr>
        <w:rPr>
          <w:snapToGrid w:val="0"/>
          <w:lang w:val="nl-NL"/>
        </w:rPr>
      </w:pPr>
      <w:r w:rsidRPr="00C538D8">
        <w:rPr>
          <w:snapToGrid w:val="0"/>
          <w:lang w:val="nl-NL"/>
        </w:rPr>
        <w:lastRenderedPageBreak/>
        <w:t xml:space="preserve">De bestuurders en bedieners van voertuigen en machines die graafwerken uitvoeren, dienen hiervoor opgeleid te zijn. </w:t>
      </w:r>
    </w:p>
    <w:p w14:paraId="5AFCFB81" w14:textId="77777777" w:rsidR="000B45B1" w:rsidRPr="00C538D8" w:rsidRDefault="000B45B1" w:rsidP="000B45B1">
      <w:pPr>
        <w:rPr>
          <w:snapToGrid w:val="0"/>
          <w:lang w:val="nl-NL"/>
        </w:rPr>
      </w:pPr>
    </w:p>
    <w:p w14:paraId="3649601A" w14:textId="77777777" w:rsidR="000B45B1" w:rsidRPr="00C538D8" w:rsidRDefault="000B45B1" w:rsidP="000B45B1">
      <w:pPr>
        <w:rPr>
          <w:snapToGrid w:val="0"/>
          <w:lang w:val="nl-NL"/>
        </w:rPr>
      </w:pPr>
      <w:r w:rsidRPr="00C538D8">
        <w:rPr>
          <w:snapToGrid w:val="0"/>
          <w:lang w:val="nl-NL"/>
        </w:rPr>
        <w:t>Een keuringsattest van graafmachines dient niet beschikbaar te zijn tenzij deze eveneens gebruikt worden als hefwerktuig.</w:t>
      </w:r>
    </w:p>
    <w:p w14:paraId="37F88FED" w14:textId="77777777" w:rsidR="000B45B1" w:rsidRPr="00C538D8" w:rsidRDefault="000B45B1" w:rsidP="000B45B1">
      <w:pPr>
        <w:rPr>
          <w:snapToGrid w:val="0"/>
          <w:lang w:val="nl-NL"/>
        </w:rPr>
      </w:pPr>
    </w:p>
    <w:p w14:paraId="55B63FB4" w14:textId="018B96C3" w:rsidR="000B45B1" w:rsidRPr="00C538D8" w:rsidRDefault="000B45B1" w:rsidP="000B45B1">
      <w:pPr>
        <w:rPr>
          <w:snapToGrid w:val="0"/>
          <w:lang w:val="nl-NL"/>
        </w:rPr>
      </w:pPr>
      <w:r w:rsidRPr="00C538D8">
        <w:rPr>
          <w:snapToGrid w:val="0"/>
          <w:lang w:val="nl-NL"/>
        </w:rPr>
        <w:t>Tijdens het lossen en laden is het verboden zich binnen de draaicirkel van de hef- en hijswerk tuigen te bevinden of te werken.</w:t>
      </w:r>
    </w:p>
    <w:p w14:paraId="63236824" w14:textId="77777777" w:rsidR="00C73BFE" w:rsidRPr="00C538D8" w:rsidRDefault="00C73BFE" w:rsidP="000B45B1">
      <w:pPr>
        <w:rPr>
          <w:snapToGrid w:val="0"/>
          <w:lang w:val="nl-NL"/>
        </w:rPr>
      </w:pPr>
    </w:p>
    <w:p w14:paraId="70241C7A" w14:textId="77777777" w:rsidR="00F66F49" w:rsidRPr="00C538D8" w:rsidRDefault="00F66F49" w:rsidP="000B45B1">
      <w:pPr>
        <w:rPr>
          <w:snapToGrid w:val="0"/>
          <w:lang w:val="nl-NL"/>
        </w:rPr>
      </w:pPr>
    </w:p>
    <w:p w14:paraId="4BB6B69B" w14:textId="77777777" w:rsidR="000B45B1" w:rsidRPr="00C538D8" w:rsidRDefault="000B45B1" w:rsidP="000B45B1">
      <w:pPr>
        <w:pStyle w:val="Heading4"/>
        <w:rPr>
          <w:snapToGrid w:val="0"/>
          <w:lang w:val="nl-NL"/>
        </w:rPr>
      </w:pPr>
      <w:bookmarkStart w:id="118" w:name="_Toc157937103"/>
      <w:bookmarkStart w:id="119" w:name="_Toc160427168"/>
      <w:r w:rsidRPr="00C538D8">
        <w:rPr>
          <w:snapToGrid w:val="0"/>
          <w:lang w:val="nl-NL"/>
        </w:rPr>
        <w:t>Werken in putten en sleuven</w:t>
      </w:r>
      <w:bookmarkEnd w:id="118"/>
      <w:bookmarkEnd w:id="119"/>
    </w:p>
    <w:p w14:paraId="3B882676" w14:textId="77777777" w:rsidR="000B45B1" w:rsidRPr="00C538D8" w:rsidRDefault="000B45B1" w:rsidP="000B45B1">
      <w:pPr>
        <w:rPr>
          <w:snapToGrid w:val="0"/>
          <w:lang w:val="nl-NL"/>
        </w:rPr>
      </w:pPr>
    </w:p>
    <w:p w14:paraId="713841A6" w14:textId="2886BD93" w:rsidR="000B45B1" w:rsidRPr="00C538D8" w:rsidRDefault="000B45B1" w:rsidP="000B45B1">
      <w:pPr>
        <w:rPr>
          <w:snapToGrid w:val="0"/>
          <w:lang w:val="nl-NL"/>
        </w:rPr>
      </w:pPr>
      <w:r w:rsidRPr="00C538D8">
        <w:rPr>
          <w:snapToGrid w:val="0"/>
          <w:lang w:val="nl-NL"/>
        </w:rPr>
        <w:t xml:space="preserve">Voor sleuven en putten waar een </w:t>
      </w:r>
      <w:r w:rsidR="00C73BFE" w:rsidRPr="00C538D8">
        <w:rPr>
          <w:snapToGrid w:val="0"/>
          <w:lang w:val="nl-NL"/>
        </w:rPr>
        <w:t xml:space="preserve">verhoogd </w:t>
      </w:r>
      <w:r w:rsidRPr="00C538D8">
        <w:rPr>
          <w:snapToGrid w:val="0"/>
          <w:lang w:val="nl-NL"/>
        </w:rPr>
        <w:t>risico bestaat op valgevaar</w:t>
      </w:r>
      <w:r w:rsidR="00C73BFE" w:rsidRPr="00C538D8">
        <w:rPr>
          <w:snapToGrid w:val="0"/>
          <w:lang w:val="nl-NL"/>
        </w:rPr>
        <w:t xml:space="preserve"> (&gt;1,20 m)</w:t>
      </w:r>
      <w:r w:rsidRPr="00C538D8">
        <w:rPr>
          <w:snapToGrid w:val="0"/>
          <w:lang w:val="nl-NL"/>
        </w:rPr>
        <w:t>, moet men stevige leuningen plaatsen.</w:t>
      </w:r>
    </w:p>
    <w:p w14:paraId="163B73C5" w14:textId="77777777" w:rsidR="000B45B1" w:rsidRPr="00C538D8" w:rsidRDefault="000B45B1" w:rsidP="000B45B1">
      <w:pPr>
        <w:rPr>
          <w:snapToGrid w:val="0"/>
          <w:lang w:val="nl-NL"/>
        </w:rPr>
      </w:pPr>
    </w:p>
    <w:p w14:paraId="01D506CA" w14:textId="77777777" w:rsidR="000B45B1" w:rsidRPr="00C538D8" w:rsidRDefault="000B45B1" w:rsidP="000B45B1">
      <w:pPr>
        <w:rPr>
          <w:snapToGrid w:val="0"/>
          <w:lang w:val="nl-NL"/>
        </w:rPr>
      </w:pPr>
    </w:p>
    <w:p w14:paraId="64722C07" w14:textId="77777777" w:rsidR="000B45B1" w:rsidRPr="00C538D8" w:rsidRDefault="000B45B1" w:rsidP="000B45B1">
      <w:pPr>
        <w:pStyle w:val="Heading4"/>
        <w:rPr>
          <w:snapToGrid w:val="0"/>
          <w:lang w:val="nl-NL"/>
        </w:rPr>
      </w:pPr>
      <w:bookmarkStart w:id="120" w:name="_Toc157937104"/>
      <w:bookmarkStart w:id="121" w:name="_Toc160427169"/>
      <w:r w:rsidRPr="00C538D8">
        <w:rPr>
          <w:snapToGrid w:val="0"/>
          <w:lang w:val="nl-NL"/>
        </w:rPr>
        <w:t>Vervuiling (bodem- en/ of grondwaterverontreiniging)</w:t>
      </w:r>
      <w:bookmarkEnd w:id="120"/>
      <w:bookmarkEnd w:id="121"/>
    </w:p>
    <w:p w14:paraId="0B0FEEAD" w14:textId="77777777" w:rsidR="000B45B1" w:rsidRPr="00C538D8" w:rsidRDefault="000B45B1" w:rsidP="000B45B1">
      <w:pPr>
        <w:rPr>
          <w:lang w:val="nl-NL"/>
        </w:rPr>
      </w:pPr>
    </w:p>
    <w:p w14:paraId="7D441D10" w14:textId="1969596B" w:rsidR="000B45B1" w:rsidRPr="00C538D8" w:rsidRDefault="000B45B1" w:rsidP="000B45B1">
      <w:pPr>
        <w:rPr>
          <w:snapToGrid w:val="0"/>
          <w:lang w:val="nl-NL"/>
        </w:rPr>
      </w:pPr>
      <w:r w:rsidRPr="00C538D8">
        <w:rPr>
          <w:snapToGrid w:val="0"/>
          <w:lang w:val="nl-NL"/>
        </w:rPr>
        <w:t xml:space="preserve">Wanneer onverwacht een verontreiniging wordt vastgesteld als gevolg van bv. een tank die lek was, dient men </w:t>
      </w:r>
      <w:r w:rsidRPr="00C538D8">
        <w:rPr>
          <w:b/>
          <w:snapToGrid w:val="0"/>
          <w:u w:val="single"/>
          <w:lang w:val="nl-NL"/>
        </w:rPr>
        <w:t>onmiddellijk</w:t>
      </w:r>
      <w:r w:rsidRPr="00C538D8">
        <w:rPr>
          <w:snapToGrid w:val="0"/>
          <w:lang w:val="nl-NL"/>
        </w:rPr>
        <w:t xml:space="preserve"> de opdrachtgever, </w:t>
      </w:r>
      <w:r w:rsidR="00C73BFE" w:rsidRPr="00C538D8">
        <w:rPr>
          <w:snapToGrid w:val="0"/>
          <w:lang w:val="nl-NL"/>
        </w:rPr>
        <w:t>de EBSD</w:t>
      </w:r>
      <w:r w:rsidRPr="00C538D8">
        <w:rPr>
          <w:snapToGrid w:val="0"/>
          <w:lang w:val="nl-NL"/>
        </w:rPr>
        <w:t xml:space="preserve"> en de </w:t>
      </w:r>
      <w:r w:rsidR="00C73BFE" w:rsidRPr="00C538D8">
        <w:rPr>
          <w:snapToGrid w:val="0"/>
          <w:lang w:val="nl-NL"/>
        </w:rPr>
        <w:t>VCV</w:t>
      </w:r>
      <w:r w:rsidRPr="00C538D8">
        <w:rPr>
          <w:snapToGrid w:val="0"/>
          <w:lang w:val="nl-NL"/>
        </w:rPr>
        <w:t xml:space="preserve"> op de hoogte gebracht te worden.  In overleg zal de verdere actie bepaald worden (zie ook de paragraaf betreffende bodemsanering).</w:t>
      </w:r>
    </w:p>
    <w:p w14:paraId="391BF430" w14:textId="77777777" w:rsidR="000B45B1" w:rsidRPr="00C538D8" w:rsidRDefault="000B45B1" w:rsidP="000B45B1">
      <w:pPr>
        <w:rPr>
          <w:snapToGrid w:val="0"/>
          <w:lang w:val="nl-NL"/>
        </w:rPr>
      </w:pPr>
    </w:p>
    <w:p w14:paraId="00739535" w14:textId="77777777" w:rsidR="000B45B1" w:rsidRPr="00C538D8" w:rsidRDefault="000B45B1" w:rsidP="000B45B1">
      <w:pPr>
        <w:rPr>
          <w:snapToGrid w:val="0"/>
          <w:lang w:val="nl-NL"/>
        </w:rPr>
      </w:pPr>
    </w:p>
    <w:p w14:paraId="6D2FB578" w14:textId="79981FE1" w:rsidR="000B45B1" w:rsidRPr="00C538D8" w:rsidRDefault="000B45B1" w:rsidP="000B45B1">
      <w:pPr>
        <w:pStyle w:val="Heading4"/>
        <w:rPr>
          <w:snapToGrid w:val="0"/>
          <w:lang w:val="nl-NL"/>
        </w:rPr>
      </w:pPr>
      <w:bookmarkStart w:id="122" w:name="_Toc157937105"/>
      <w:bookmarkStart w:id="123" w:name="_Toc160427170"/>
      <w:r w:rsidRPr="00C538D8">
        <w:rPr>
          <w:snapToGrid w:val="0"/>
          <w:lang w:val="nl-NL"/>
        </w:rPr>
        <w:t>Geografische bodemgesteldheid, instortingsgevaar</w:t>
      </w:r>
      <w:bookmarkEnd w:id="122"/>
      <w:bookmarkEnd w:id="123"/>
    </w:p>
    <w:p w14:paraId="5A51A4AB" w14:textId="77777777" w:rsidR="000B45B1" w:rsidRPr="00C538D8" w:rsidRDefault="000B45B1" w:rsidP="000B45B1">
      <w:pPr>
        <w:rPr>
          <w:lang w:val="nl-NL"/>
        </w:rPr>
      </w:pPr>
    </w:p>
    <w:p w14:paraId="0927250B" w14:textId="5C0BFBEA" w:rsidR="000B45B1" w:rsidRPr="00C538D8" w:rsidRDefault="000B45B1" w:rsidP="000B45B1">
      <w:pPr>
        <w:rPr>
          <w:snapToGrid w:val="0"/>
          <w:lang w:val="nl-NL"/>
        </w:rPr>
      </w:pPr>
      <w:r w:rsidRPr="00C538D8">
        <w:rPr>
          <w:snapToGrid w:val="0"/>
          <w:lang w:val="nl-NL"/>
        </w:rPr>
        <w:t xml:space="preserve">Op basis van zijn ervaring en de </w:t>
      </w:r>
      <w:proofErr w:type="spellStart"/>
      <w:r w:rsidRPr="00C538D8">
        <w:rPr>
          <w:snapToGrid w:val="0"/>
          <w:lang w:val="nl-NL"/>
        </w:rPr>
        <w:t>locatiespecifieke</w:t>
      </w:r>
      <w:proofErr w:type="spellEnd"/>
      <w:r w:rsidRPr="00C538D8">
        <w:rPr>
          <w:snapToGrid w:val="0"/>
          <w:lang w:val="nl-NL"/>
        </w:rPr>
        <w:t xml:space="preserve"> omstandigheden bepaalt de aannemer grondwerken of de in het ontwerp voorziene stabiliteitsmaatregelen voldoende zijn. Indien er gevaar is voor instorting van sleuven en/of putten, moet de aannemer geschikt stutwerk voorzien om ongevallen te voorkomen (ARAB art. 435).</w:t>
      </w:r>
    </w:p>
    <w:p w14:paraId="52CC1F8A" w14:textId="77777777" w:rsidR="00C73BFE" w:rsidRPr="00C538D8" w:rsidRDefault="00C73BFE" w:rsidP="000B45B1">
      <w:pPr>
        <w:rPr>
          <w:snapToGrid w:val="0"/>
          <w:lang w:val="nl-NL"/>
        </w:rPr>
      </w:pPr>
    </w:p>
    <w:p w14:paraId="3DC4C035" w14:textId="77777777" w:rsidR="000B45B1" w:rsidRPr="00C538D8" w:rsidRDefault="000B45B1" w:rsidP="000B45B1">
      <w:pPr>
        <w:rPr>
          <w:snapToGrid w:val="0"/>
          <w:lang w:val="nl-NL"/>
        </w:rPr>
      </w:pPr>
      <w:r w:rsidRPr="00C538D8">
        <w:rPr>
          <w:snapToGrid w:val="0"/>
          <w:lang w:val="nl-NL"/>
        </w:rPr>
        <w:t xml:space="preserve">De aannemer neemt tevens de nodige maatregelen om het afschuiven of uitspoelen van de ontgravingstaluds te voorkomen. </w:t>
      </w:r>
    </w:p>
    <w:p w14:paraId="400E8759" w14:textId="77777777" w:rsidR="000B45B1" w:rsidRPr="00C538D8" w:rsidRDefault="000B45B1" w:rsidP="000B45B1">
      <w:pPr>
        <w:rPr>
          <w:snapToGrid w:val="0"/>
          <w:lang w:val="nl-NL"/>
        </w:rPr>
      </w:pPr>
    </w:p>
    <w:p w14:paraId="086B2FDC" w14:textId="7605FBE1" w:rsidR="000B45B1" w:rsidRPr="00C538D8" w:rsidRDefault="000B45B1" w:rsidP="000B45B1">
      <w:pPr>
        <w:rPr>
          <w:snapToGrid w:val="0"/>
          <w:lang w:val="nl-NL"/>
        </w:rPr>
      </w:pPr>
      <w:r w:rsidRPr="00C538D8">
        <w:rPr>
          <w:snapToGrid w:val="0"/>
          <w:lang w:val="nl-NL"/>
        </w:rPr>
        <w:t xml:space="preserve">Indien hij dit nodig acht voert </w:t>
      </w:r>
      <w:r w:rsidR="00EC4AD3" w:rsidRPr="00C538D8">
        <w:rPr>
          <w:snapToGrid w:val="0"/>
          <w:lang w:val="nl-NL"/>
        </w:rPr>
        <w:t>de aannemer</w:t>
      </w:r>
      <w:r w:rsidRPr="00C538D8">
        <w:rPr>
          <w:snapToGrid w:val="0"/>
          <w:lang w:val="nl-NL"/>
        </w:rPr>
        <w:t xml:space="preserve"> een bijkomend </w:t>
      </w:r>
      <w:proofErr w:type="spellStart"/>
      <w:r w:rsidRPr="00C538D8">
        <w:rPr>
          <w:snapToGrid w:val="0"/>
          <w:lang w:val="nl-NL"/>
        </w:rPr>
        <w:t>grondmechanisch</w:t>
      </w:r>
      <w:proofErr w:type="spellEnd"/>
      <w:r w:rsidRPr="00C538D8">
        <w:rPr>
          <w:snapToGrid w:val="0"/>
          <w:lang w:val="nl-NL"/>
        </w:rPr>
        <w:t xml:space="preserve"> onderzoek uit. </w:t>
      </w:r>
    </w:p>
    <w:p w14:paraId="1317CC30" w14:textId="77777777" w:rsidR="000B45B1" w:rsidRPr="00C538D8" w:rsidRDefault="000B45B1" w:rsidP="000B45B1">
      <w:pPr>
        <w:rPr>
          <w:snapToGrid w:val="0"/>
          <w:lang w:val="nl-NL"/>
        </w:rPr>
      </w:pPr>
    </w:p>
    <w:p w14:paraId="130108EF" w14:textId="45A0D370" w:rsidR="000B45B1" w:rsidRPr="00C538D8" w:rsidRDefault="000B45B1" w:rsidP="000B45B1">
      <w:pPr>
        <w:rPr>
          <w:snapToGrid w:val="0"/>
          <w:lang w:val="nl-NL"/>
        </w:rPr>
      </w:pPr>
      <w:r w:rsidRPr="00C538D8">
        <w:rPr>
          <w:snapToGrid w:val="0"/>
          <w:lang w:val="nl-NL"/>
        </w:rPr>
        <w:t xml:space="preserve">Al de werken dienen in het droge te worden uitgevoerd. Bronbemaling is dus aangewezen. De putten die hierdoor ontstaan als gevolg van het </w:t>
      </w:r>
      <w:r w:rsidR="00C73BFE" w:rsidRPr="00C538D8">
        <w:rPr>
          <w:snapToGrid w:val="0"/>
          <w:lang w:val="nl-NL"/>
        </w:rPr>
        <w:t>plaatsen</w:t>
      </w:r>
      <w:r w:rsidRPr="00C538D8">
        <w:rPr>
          <w:snapToGrid w:val="0"/>
          <w:lang w:val="nl-NL"/>
        </w:rPr>
        <w:t xml:space="preserve"> van filters, dienen afdoende afgedicht te worden om gevaar tot vallen te verminderen. Tevens dient de aannemer ervoor te zorgen dat er voldoende beschoeiings- en schoringsmateriaal aanwezig is om instortingen, verzakkingen of zettingen te voorkomen.</w:t>
      </w:r>
    </w:p>
    <w:p w14:paraId="6DF35C64" w14:textId="77777777" w:rsidR="00C73BFE" w:rsidRPr="00C538D8" w:rsidRDefault="00C73BFE" w:rsidP="000B45B1">
      <w:pPr>
        <w:rPr>
          <w:snapToGrid w:val="0"/>
          <w:lang w:val="nl-NL"/>
        </w:rPr>
      </w:pPr>
    </w:p>
    <w:p w14:paraId="574F48E6" w14:textId="18C8E484" w:rsidR="000B45B1" w:rsidRPr="00C538D8" w:rsidRDefault="000B45B1" w:rsidP="000B45B1">
      <w:pPr>
        <w:rPr>
          <w:snapToGrid w:val="0"/>
          <w:lang w:val="nl-NL"/>
        </w:rPr>
      </w:pPr>
      <w:r w:rsidRPr="00C538D8">
        <w:rPr>
          <w:snapToGrid w:val="0"/>
          <w:lang w:val="nl-NL"/>
        </w:rPr>
        <w:t>Om veiligheidsredenen is het verboden:</w:t>
      </w:r>
    </w:p>
    <w:p w14:paraId="17AC95DF" w14:textId="521C1BFE" w:rsidR="000B45B1" w:rsidRPr="00C538D8" w:rsidRDefault="000B45B1" w:rsidP="00C73BFE">
      <w:pPr>
        <w:pStyle w:val="ListParagraph"/>
        <w:numPr>
          <w:ilvl w:val="0"/>
          <w:numId w:val="21"/>
        </w:numPr>
        <w:rPr>
          <w:snapToGrid w:val="0"/>
          <w:lang w:val="nl-NL"/>
        </w:rPr>
      </w:pPr>
      <w:r w:rsidRPr="00C538D8">
        <w:rPr>
          <w:snapToGrid w:val="0"/>
          <w:lang w:val="nl-NL"/>
        </w:rPr>
        <w:t>materiaal op te slaan op minder dan 60 cm van de rand van de uitgraving;</w:t>
      </w:r>
    </w:p>
    <w:p w14:paraId="52FE3838" w14:textId="010321A3" w:rsidR="000B45B1" w:rsidRPr="00C538D8" w:rsidRDefault="000B45B1" w:rsidP="00C73BFE">
      <w:pPr>
        <w:pStyle w:val="ListParagraph"/>
        <w:numPr>
          <w:ilvl w:val="0"/>
          <w:numId w:val="21"/>
        </w:numPr>
        <w:rPr>
          <w:snapToGrid w:val="0"/>
          <w:lang w:val="nl-NL"/>
        </w:rPr>
      </w:pPr>
      <w:r w:rsidRPr="00C538D8">
        <w:rPr>
          <w:snapToGrid w:val="0"/>
          <w:lang w:val="nl-NL"/>
        </w:rPr>
        <w:lastRenderedPageBreak/>
        <w:t>te rijden met voertuigen op minder dan 2 m van de rand van de uitgraving.</w:t>
      </w:r>
    </w:p>
    <w:p w14:paraId="7DBF9CA0" w14:textId="77777777" w:rsidR="000B45B1" w:rsidRPr="00C538D8" w:rsidRDefault="000B45B1" w:rsidP="000B45B1">
      <w:pPr>
        <w:rPr>
          <w:lang w:val="nl-NL"/>
        </w:rPr>
      </w:pPr>
    </w:p>
    <w:p w14:paraId="3AE88FA0" w14:textId="77777777" w:rsidR="000B45B1" w:rsidRPr="00C538D8" w:rsidRDefault="000B45B1" w:rsidP="000B45B1">
      <w:pPr>
        <w:rPr>
          <w:lang w:val="nl-NL"/>
        </w:rPr>
      </w:pPr>
    </w:p>
    <w:p w14:paraId="06DABD61" w14:textId="77777777" w:rsidR="000B45B1" w:rsidRPr="00C538D8" w:rsidRDefault="000B45B1" w:rsidP="000B45B1">
      <w:pPr>
        <w:pStyle w:val="Heading3"/>
        <w:rPr>
          <w:lang w:val="nl-NL"/>
        </w:rPr>
      </w:pPr>
      <w:bookmarkStart w:id="124" w:name="_Toc157937106"/>
      <w:bookmarkStart w:id="125" w:name="_Toc160427171"/>
      <w:bookmarkStart w:id="126" w:name="_Toc47968212"/>
      <w:r w:rsidRPr="00C538D8">
        <w:rPr>
          <w:lang w:val="nl-NL"/>
        </w:rPr>
        <w:t>Bodemsanering</w:t>
      </w:r>
      <w:bookmarkEnd w:id="124"/>
      <w:bookmarkEnd w:id="125"/>
      <w:bookmarkEnd w:id="126"/>
    </w:p>
    <w:p w14:paraId="109FD3F6" w14:textId="77777777" w:rsidR="000B45B1" w:rsidRPr="00C538D8" w:rsidRDefault="000B45B1" w:rsidP="000B45B1">
      <w:pPr>
        <w:rPr>
          <w:lang w:val="nl-NL"/>
        </w:rPr>
      </w:pPr>
    </w:p>
    <w:p w14:paraId="5E932DCD" w14:textId="77777777" w:rsidR="000B45B1" w:rsidRPr="00C538D8" w:rsidRDefault="000B45B1" w:rsidP="000B45B1">
      <w:pPr>
        <w:rPr>
          <w:snapToGrid w:val="0"/>
          <w:lang w:val="nl-NL"/>
        </w:rPr>
      </w:pPr>
      <w:r w:rsidRPr="00C538D8">
        <w:rPr>
          <w:snapToGrid w:val="0"/>
          <w:lang w:val="nl-NL"/>
        </w:rPr>
        <w:t>Een bodemsanering heeft de bedoeling de chemische verontreiniging uit bodems te verwijderen. Vaak gebeurt dit met behulp van zwaar materiaal.</w:t>
      </w:r>
    </w:p>
    <w:p w14:paraId="4F50FC78" w14:textId="77777777" w:rsidR="000B45B1" w:rsidRPr="00C538D8" w:rsidRDefault="000B45B1" w:rsidP="000B45B1">
      <w:pPr>
        <w:rPr>
          <w:snapToGrid w:val="0"/>
          <w:lang w:val="nl-NL"/>
        </w:rPr>
      </w:pPr>
    </w:p>
    <w:p w14:paraId="70F2701E" w14:textId="77777777" w:rsidR="000B45B1" w:rsidRPr="00C538D8" w:rsidRDefault="000B45B1" w:rsidP="000B45B1">
      <w:pPr>
        <w:rPr>
          <w:snapToGrid w:val="0"/>
          <w:lang w:val="nl-NL"/>
        </w:rPr>
      </w:pPr>
      <w:r w:rsidRPr="00C538D8">
        <w:rPr>
          <w:snapToGrid w:val="0"/>
          <w:lang w:val="nl-NL"/>
        </w:rPr>
        <w:t>Bij sanering kunnen volgende risico’s ontstaan:</w:t>
      </w:r>
    </w:p>
    <w:p w14:paraId="1FC417A7" w14:textId="77777777" w:rsidR="000B45B1" w:rsidRPr="00C538D8" w:rsidRDefault="000B45B1" w:rsidP="007442DA">
      <w:pPr>
        <w:pStyle w:val="ListParagraph"/>
        <w:numPr>
          <w:ilvl w:val="0"/>
          <w:numId w:val="41"/>
        </w:numPr>
        <w:rPr>
          <w:snapToGrid w:val="0"/>
          <w:lang w:val="nl-NL"/>
        </w:rPr>
      </w:pPr>
      <w:r w:rsidRPr="00C538D8">
        <w:rPr>
          <w:snapToGrid w:val="0"/>
          <w:lang w:val="nl-NL"/>
        </w:rPr>
        <w:t>Blootstelling van werknemers en omgeving aan schadelijke of explosieve stoffen;</w:t>
      </w:r>
    </w:p>
    <w:p w14:paraId="40CC12BF" w14:textId="77777777" w:rsidR="000B45B1" w:rsidRPr="00C538D8" w:rsidRDefault="000B45B1" w:rsidP="007442DA">
      <w:pPr>
        <w:pStyle w:val="ListParagraph"/>
        <w:numPr>
          <w:ilvl w:val="0"/>
          <w:numId w:val="41"/>
        </w:numPr>
        <w:rPr>
          <w:snapToGrid w:val="0"/>
          <w:lang w:val="nl-NL"/>
        </w:rPr>
      </w:pPr>
      <w:r w:rsidRPr="00C538D8">
        <w:rPr>
          <w:snapToGrid w:val="0"/>
          <w:lang w:val="nl-NL"/>
        </w:rPr>
        <w:t>Risico’s eigen aan graafwerkzaamheden;</w:t>
      </w:r>
    </w:p>
    <w:p w14:paraId="6FF80240" w14:textId="77777777" w:rsidR="000B45B1" w:rsidRPr="00C538D8" w:rsidRDefault="000B45B1" w:rsidP="007442DA">
      <w:pPr>
        <w:pStyle w:val="ListParagraph"/>
        <w:numPr>
          <w:ilvl w:val="0"/>
          <w:numId w:val="41"/>
        </w:numPr>
        <w:rPr>
          <w:snapToGrid w:val="0"/>
          <w:lang w:val="nl-NL"/>
        </w:rPr>
      </w:pPr>
      <w:r w:rsidRPr="00C538D8">
        <w:rPr>
          <w:snapToGrid w:val="0"/>
          <w:lang w:val="nl-NL"/>
        </w:rPr>
        <w:t>Cross-contaminatie van gronden en grondwater.</w:t>
      </w:r>
    </w:p>
    <w:p w14:paraId="187B3B6D" w14:textId="77777777" w:rsidR="000B45B1" w:rsidRPr="00C538D8" w:rsidRDefault="000B45B1" w:rsidP="000B45B1">
      <w:pPr>
        <w:rPr>
          <w:snapToGrid w:val="0"/>
          <w:lang w:val="nl-NL"/>
        </w:rPr>
      </w:pPr>
    </w:p>
    <w:p w14:paraId="4AA386E9" w14:textId="16B74142" w:rsidR="000B45B1" w:rsidRPr="00C538D8" w:rsidRDefault="000B45B1" w:rsidP="000B45B1">
      <w:pPr>
        <w:rPr>
          <w:lang w:val="nl-NL"/>
        </w:rPr>
      </w:pPr>
      <w:r w:rsidRPr="00C538D8">
        <w:rPr>
          <w:snapToGrid w:val="0"/>
          <w:lang w:val="nl-NL"/>
        </w:rPr>
        <w:t>Om die redenen is het nodig deze werken uit te voeren onder toezicht van erkende bodemsaneringsdeskundige. De ontstane putten dienen na de sanering (en na controle en toelating</w:t>
      </w:r>
      <w:r w:rsidR="008868AB" w:rsidRPr="00C538D8">
        <w:rPr>
          <w:snapToGrid w:val="0"/>
          <w:lang w:val="nl-NL"/>
        </w:rPr>
        <w:t xml:space="preserve"> door de EBSD</w:t>
      </w:r>
      <w:r w:rsidRPr="00C538D8">
        <w:rPr>
          <w:snapToGrid w:val="0"/>
          <w:lang w:val="nl-NL"/>
        </w:rPr>
        <w:t>) onmiddellijk terug gedicht te worden</w:t>
      </w:r>
    </w:p>
    <w:p w14:paraId="7E7B68F7" w14:textId="77777777" w:rsidR="000B45B1" w:rsidRPr="00C538D8" w:rsidRDefault="000B45B1" w:rsidP="000B45B1">
      <w:pPr>
        <w:rPr>
          <w:snapToGrid w:val="0"/>
          <w:lang w:val="nl-NL"/>
        </w:rPr>
      </w:pPr>
    </w:p>
    <w:p w14:paraId="5F76C124" w14:textId="77777777" w:rsidR="000B45B1" w:rsidRPr="00C538D8" w:rsidRDefault="000B45B1" w:rsidP="000B45B1">
      <w:pPr>
        <w:rPr>
          <w:snapToGrid w:val="0"/>
          <w:lang w:val="nl-NL"/>
        </w:rPr>
      </w:pPr>
    </w:p>
    <w:p w14:paraId="69DC7431" w14:textId="77777777" w:rsidR="000B45B1" w:rsidRPr="00C538D8" w:rsidRDefault="000B45B1" w:rsidP="000B45B1">
      <w:pPr>
        <w:pStyle w:val="Heading3"/>
        <w:rPr>
          <w:snapToGrid w:val="0"/>
          <w:lang w:val="nl-NL"/>
        </w:rPr>
      </w:pPr>
      <w:bookmarkStart w:id="127" w:name="_Toc157937107"/>
      <w:bookmarkStart w:id="128" w:name="_Toc160427172"/>
      <w:bookmarkStart w:id="129" w:name="_Toc47968213"/>
      <w:r w:rsidRPr="00C538D8">
        <w:rPr>
          <w:snapToGrid w:val="0"/>
          <w:lang w:val="nl-NL"/>
        </w:rPr>
        <w:t>Werken met verontreinigde gronden</w:t>
      </w:r>
      <w:bookmarkEnd w:id="127"/>
      <w:bookmarkEnd w:id="128"/>
      <w:bookmarkEnd w:id="129"/>
    </w:p>
    <w:p w14:paraId="49626E24" w14:textId="77777777" w:rsidR="000B45B1" w:rsidRPr="00C538D8" w:rsidRDefault="000B45B1" w:rsidP="000B45B1">
      <w:pPr>
        <w:rPr>
          <w:lang w:val="nl-NL"/>
        </w:rPr>
      </w:pPr>
    </w:p>
    <w:p w14:paraId="60283BF5" w14:textId="77777777" w:rsidR="000B45B1" w:rsidRPr="00C538D8" w:rsidRDefault="000B45B1" w:rsidP="000B45B1">
      <w:pPr>
        <w:rPr>
          <w:lang w:val="nl-NL"/>
        </w:rPr>
      </w:pPr>
      <w:r w:rsidRPr="00C538D8">
        <w:rPr>
          <w:lang w:val="nl-NL"/>
        </w:rPr>
        <w:t>Aangezien tijdens de werken direct contact met verontreinigde grond niet kan worden uitgesloten, dienen onderstaande veiligheidsmaatregelen, toegespitst op het werken met verontreinigde gronden, te worden in acht genomen naast de reeds geldende veiligheidsmaatregelen:</w:t>
      </w:r>
    </w:p>
    <w:p w14:paraId="029120E4" w14:textId="77777777" w:rsidR="000B45B1" w:rsidRPr="00C538D8" w:rsidRDefault="000B45B1" w:rsidP="000B45B1">
      <w:pPr>
        <w:rPr>
          <w:lang w:val="nl-NL"/>
        </w:rPr>
      </w:pPr>
    </w:p>
    <w:p w14:paraId="14A77A1C" w14:textId="77777777" w:rsidR="000B45B1" w:rsidRPr="00C538D8" w:rsidRDefault="000B45B1" w:rsidP="007442DA">
      <w:pPr>
        <w:pStyle w:val="Subtitle"/>
        <w:rPr>
          <w:lang w:val="nl-NL"/>
        </w:rPr>
      </w:pPr>
      <w:r w:rsidRPr="00C538D8">
        <w:rPr>
          <w:lang w:val="nl-NL"/>
        </w:rPr>
        <w:t>Voorlichting</w:t>
      </w:r>
    </w:p>
    <w:p w14:paraId="78044F40" w14:textId="21854E22" w:rsidR="000B45B1" w:rsidRPr="00C538D8" w:rsidRDefault="000B45B1" w:rsidP="000B45B1">
      <w:pPr>
        <w:rPr>
          <w:lang w:val="nl-NL"/>
        </w:rPr>
      </w:pPr>
      <w:r w:rsidRPr="00C538D8">
        <w:rPr>
          <w:lang w:val="nl-NL"/>
        </w:rPr>
        <w:t xml:space="preserve">De aannemer licht zijn werknemers in over de omgeving waarin gewerkt moet worden (zie </w:t>
      </w:r>
      <w:proofErr w:type="spellStart"/>
      <w:r w:rsidRPr="00C538D8">
        <w:rPr>
          <w:lang w:val="nl-NL"/>
        </w:rPr>
        <w:t>toolboxmeeting</w:t>
      </w:r>
      <w:proofErr w:type="spellEnd"/>
      <w:r w:rsidRPr="00C538D8">
        <w:rPr>
          <w:lang w:val="nl-NL"/>
        </w:rPr>
        <w:t>).</w:t>
      </w:r>
    </w:p>
    <w:p w14:paraId="58613B3E" w14:textId="77777777" w:rsidR="000B45B1" w:rsidRPr="00C538D8" w:rsidRDefault="000B45B1" w:rsidP="000B45B1">
      <w:pPr>
        <w:rPr>
          <w:lang w:val="nl-NL"/>
        </w:rPr>
      </w:pPr>
    </w:p>
    <w:p w14:paraId="252A9011" w14:textId="77777777" w:rsidR="000B45B1" w:rsidRPr="00C538D8" w:rsidRDefault="000B45B1" w:rsidP="007442DA">
      <w:pPr>
        <w:pStyle w:val="Subtitle"/>
        <w:rPr>
          <w:lang w:val="nl-NL"/>
        </w:rPr>
      </w:pPr>
      <w:r w:rsidRPr="00C538D8">
        <w:rPr>
          <w:lang w:val="nl-NL"/>
        </w:rPr>
        <w:t>Hygiëne</w:t>
      </w:r>
    </w:p>
    <w:p w14:paraId="6CE5AE25" w14:textId="121332C4" w:rsidR="000B45B1" w:rsidRPr="00C538D8" w:rsidRDefault="000B45B1" w:rsidP="000B45B1">
      <w:pPr>
        <w:rPr>
          <w:lang w:val="nl-NL"/>
        </w:rPr>
      </w:pPr>
      <w:r w:rsidRPr="00C538D8">
        <w:rPr>
          <w:lang w:val="nl-NL"/>
        </w:rPr>
        <w:t>Eten en drinken is slechts toegestaan buiten de verontreinigde zone na reiniging van de handen met zuiver water en zeep.</w:t>
      </w:r>
    </w:p>
    <w:p w14:paraId="4256B6B4" w14:textId="77777777" w:rsidR="000B45B1" w:rsidRPr="00C538D8" w:rsidRDefault="000B45B1" w:rsidP="000B45B1">
      <w:pPr>
        <w:rPr>
          <w:lang w:val="nl-NL"/>
        </w:rPr>
      </w:pPr>
    </w:p>
    <w:p w14:paraId="13ABFB93" w14:textId="77777777" w:rsidR="000B45B1" w:rsidRPr="00C538D8" w:rsidRDefault="000B45B1" w:rsidP="007442DA">
      <w:pPr>
        <w:pStyle w:val="Subtitle"/>
        <w:rPr>
          <w:lang w:val="nl-NL"/>
        </w:rPr>
      </w:pPr>
      <w:r w:rsidRPr="00C538D8">
        <w:rPr>
          <w:lang w:val="nl-NL"/>
        </w:rPr>
        <w:t>Stof</w:t>
      </w:r>
    </w:p>
    <w:p w14:paraId="47DEE442" w14:textId="058F3677" w:rsidR="000B45B1" w:rsidRPr="00C538D8" w:rsidRDefault="000B45B1" w:rsidP="000B45B1">
      <w:pPr>
        <w:rPr>
          <w:lang w:val="nl-NL"/>
        </w:rPr>
      </w:pPr>
      <w:r w:rsidRPr="00C538D8">
        <w:rPr>
          <w:lang w:val="nl-NL"/>
        </w:rPr>
        <w:t>Het vrijkomen van stof moet worden voorkomen. De aannemer zal hiervoor extra maatregelen nemen zoals afdekken van de materie, eventueel besproeien van de bovenlaag, enz.</w:t>
      </w:r>
    </w:p>
    <w:p w14:paraId="4CE7981C" w14:textId="77777777" w:rsidR="000B45B1" w:rsidRPr="00C538D8" w:rsidRDefault="000B45B1" w:rsidP="000B45B1">
      <w:pPr>
        <w:rPr>
          <w:lang w:val="nl-NL"/>
        </w:rPr>
      </w:pPr>
    </w:p>
    <w:p w14:paraId="6BC345BB" w14:textId="77777777" w:rsidR="000B45B1" w:rsidRPr="00C538D8" w:rsidRDefault="000B45B1" w:rsidP="007442DA">
      <w:pPr>
        <w:pStyle w:val="Subtitle"/>
        <w:rPr>
          <w:lang w:val="nl-NL"/>
        </w:rPr>
      </w:pPr>
      <w:r w:rsidRPr="00C538D8">
        <w:rPr>
          <w:lang w:val="nl-NL"/>
        </w:rPr>
        <w:t>EHBO</w:t>
      </w:r>
    </w:p>
    <w:p w14:paraId="3D5715CA" w14:textId="62291B9D" w:rsidR="000B45B1" w:rsidRPr="00C538D8" w:rsidRDefault="000B45B1" w:rsidP="000B45B1">
      <w:pPr>
        <w:rPr>
          <w:lang w:val="nl-NL"/>
        </w:rPr>
      </w:pPr>
      <w:r w:rsidRPr="00C538D8">
        <w:rPr>
          <w:lang w:val="nl-NL"/>
        </w:rPr>
        <w:t>Naast de wettelijke voorzieningen zal de aannemer beschikken over:</w:t>
      </w:r>
    </w:p>
    <w:p w14:paraId="50EBADCA" w14:textId="1BF006E6" w:rsidR="000B45B1" w:rsidRPr="00C538D8" w:rsidRDefault="000B45B1" w:rsidP="000B45B1">
      <w:pPr>
        <w:numPr>
          <w:ilvl w:val="0"/>
          <w:numId w:val="26"/>
        </w:numPr>
        <w:spacing w:line="260" w:lineRule="atLeast"/>
        <w:rPr>
          <w:lang w:val="nl-NL"/>
        </w:rPr>
      </w:pPr>
      <w:r w:rsidRPr="00C538D8">
        <w:rPr>
          <w:lang w:val="nl-NL"/>
        </w:rPr>
        <w:t xml:space="preserve">de te nemen maatregelen en eerstelijnszorg voor de behandeling van personen </w:t>
      </w:r>
      <w:r w:rsidR="008868AB" w:rsidRPr="00C538D8">
        <w:rPr>
          <w:lang w:val="nl-NL"/>
        </w:rPr>
        <w:t>blootgesteld</w:t>
      </w:r>
      <w:r w:rsidRPr="00C538D8">
        <w:rPr>
          <w:lang w:val="nl-NL"/>
        </w:rPr>
        <w:t xml:space="preserve"> aan de uitwasemingen van de verontreinigde gronden;</w:t>
      </w:r>
    </w:p>
    <w:p w14:paraId="7C76FC31" w14:textId="4EA67CB2" w:rsidR="000B45B1" w:rsidRPr="00C538D8" w:rsidRDefault="000B45B1" w:rsidP="000B45B1">
      <w:pPr>
        <w:numPr>
          <w:ilvl w:val="0"/>
          <w:numId w:val="26"/>
        </w:numPr>
        <w:spacing w:line="260" w:lineRule="atLeast"/>
        <w:rPr>
          <w:lang w:val="nl-NL"/>
        </w:rPr>
      </w:pPr>
      <w:r w:rsidRPr="00C538D8">
        <w:rPr>
          <w:lang w:val="nl-NL"/>
        </w:rPr>
        <w:t xml:space="preserve">een lijst met telefoonnummers van de eerstehulpdiensten, duidelijk zichtbaar opgehangen </w:t>
      </w:r>
      <w:r w:rsidR="008868AB" w:rsidRPr="00C538D8">
        <w:rPr>
          <w:lang w:val="nl-NL"/>
        </w:rPr>
        <w:t>op</w:t>
      </w:r>
      <w:r w:rsidRPr="00C538D8">
        <w:rPr>
          <w:lang w:val="nl-NL"/>
        </w:rPr>
        <w:t xml:space="preserve"> de werf.</w:t>
      </w:r>
    </w:p>
    <w:p w14:paraId="7BB5CD85" w14:textId="77777777" w:rsidR="000B45B1" w:rsidRPr="00C538D8" w:rsidRDefault="000B45B1" w:rsidP="000B45B1">
      <w:pPr>
        <w:rPr>
          <w:lang w:val="nl-NL"/>
        </w:rPr>
      </w:pPr>
    </w:p>
    <w:p w14:paraId="089A72E9" w14:textId="0A0462B7" w:rsidR="000B45B1" w:rsidRPr="00C538D8" w:rsidRDefault="000B45B1" w:rsidP="007442DA">
      <w:pPr>
        <w:pStyle w:val="Subtitle"/>
        <w:rPr>
          <w:lang w:val="nl-NL"/>
        </w:rPr>
      </w:pPr>
      <w:r w:rsidRPr="00C538D8">
        <w:rPr>
          <w:lang w:val="nl-NL"/>
        </w:rPr>
        <w:lastRenderedPageBreak/>
        <w:t>Kledij</w:t>
      </w:r>
    </w:p>
    <w:p w14:paraId="28371768" w14:textId="5E155291" w:rsidR="000B45B1" w:rsidRPr="00C538D8" w:rsidRDefault="000B45B1" w:rsidP="000B45B1">
      <w:pPr>
        <w:rPr>
          <w:lang w:val="nl-NL"/>
        </w:rPr>
      </w:pPr>
      <w:r w:rsidRPr="00C538D8">
        <w:rPr>
          <w:lang w:val="nl-NL"/>
        </w:rPr>
        <w:t>Binnen de verontreinigde zone moet de werkkledij bestaan uit:</w:t>
      </w:r>
    </w:p>
    <w:p w14:paraId="6489C48D" w14:textId="77777777" w:rsidR="000B45B1" w:rsidRPr="00C538D8" w:rsidRDefault="000B45B1" w:rsidP="000B45B1">
      <w:pPr>
        <w:numPr>
          <w:ilvl w:val="0"/>
          <w:numId w:val="27"/>
        </w:numPr>
        <w:spacing w:line="260" w:lineRule="atLeast"/>
        <w:rPr>
          <w:lang w:val="nl-NL"/>
        </w:rPr>
      </w:pPr>
      <w:r w:rsidRPr="00C538D8">
        <w:rPr>
          <w:lang w:val="nl-NL"/>
        </w:rPr>
        <w:t>een goed sluitend werkpak;</w:t>
      </w:r>
    </w:p>
    <w:p w14:paraId="144631E9" w14:textId="77777777" w:rsidR="000B45B1" w:rsidRPr="00C538D8" w:rsidRDefault="000B45B1" w:rsidP="000B45B1">
      <w:pPr>
        <w:numPr>
          <w:ilvl w:val="0"/>
          <w:numId w:val="27"/>
        </w:numPr>
        <w:spacing w:line="260" w:lineRule="atLeast"/>
        <w:rPr>
          <w:lang w:val="nl-NL"/>
        </w:rPr>
      </w:pPr>
      <w:r w:rsidRPr="00C538D8">
        <w:rPr>
          <w:lang w:val="nl-NL"/>
        </w:rPr>
        <w:t xml:space="preserve">goed sluitende veiligheidsschoenen, laarzen en handschoenen, resistent tegen en </w:t>
      </w:r>
      <w:proofErr w:type="spellStart"/>
      <w:r w:rsidRPr="00C538D8">
        <w:rPr>
          <w:lang w:val="nl-NL"/>
        </w:rPr>
        <w:t>ondoorlaatbaar</w:t>
      </w:r>
      <w:proofErr w:type="spellEnd"/>
      <w:r w:rsidRPr="00C538D8">
        <w:rPr>
          <w:lang w:val="nl-NL"/>
        </w:rPr>
        <w:t xml:space="preserve"> voor oliecomponenten;</w:t>
      </w:r>
    </w:p>
    <w:p w14:paraId="63F58591" w14:textId="77777777" w:rsidR="000B45B1" w:rsidRPr="00C538D8" w:rsidRDefault="000B45B1" w:rsidP="000B45B1">
      <w:pPr>
        <w:numPr>
          <w:ilvl w:val="0"/>
          <w:numId w:val="27"/>
        </w:numPr>
        <w:spacing w:line="260" w:lineRule="atLeast"/>
        <w:rPr>
          <w:lang w:val="nl-NL"/>
        </w:rPr>
      </w:pPr>
      <w:r w:rsidRPr="00C538D8">
        <w:rPr>
          <w:lang w:val="nl-NL"/>
        </w:rPr>
        <w:t>een helm.</w:t>
      </w:r>
    </w:p>
    <w:p w14:paraId="5D120848" w14:textId="77777777" w:rsidR="000B45B1" w:rsidRPr="00C538D8" w:rsidRDefault="000B45B1" w:rsidP="000B45B1">
      <w:pPr>
        <w:rPr>
          <w:lang w:val="nl-NL"/>
        </w:rPr>
      </w:pPr>
    </w:p>
    <w:p w14:paraId="17D48E9F" w14:textId="77777777" w:rsidR="000B45B1" w:rsidRPr="00C538D8" w:rsidRDefault="000B45B1" w:rsidP="007442DA">
      <w:pPr>
        <w:pStyle w:val="Subtitle"/>
        <w:rPr>
          <w:lang w:val="nl-NL"/>
        </w:rPr>
      </w:pPr>
      <w:r w:rsidRPr="00C538D8">
        <w:rPr>
          <w:lang w:val="nl-NL"/>
        </w:rPr>
        <w:t>Werk uitgevoerd in zones met reukhinder</w:t>
      </w:r>
    </w:p>
    <w:p w14:paraId="78F33542" w14:textId="3FE2365D" w:rsidR="000B45B1" w:rsidRPr="00C538D8" w:rsidRDefault="000B45B1" w:rsidP="000B45B1">
      <w:pPr>
        <w:rPr>
          <w:lang w:val="nl-NL"/>
        </w:rPr>
      </w:pPr>
      <w:r w:rsidRPr="00C538D8">
        <w:rPr>
          <w:lang w:val="nl-NL"/>
        </w:rPr>
        <w:t xml:space="preserve">Op de werf </w:t>
      </w:r>
      <w:r w:rsidR="008868AB" w:rsidRPr="00C538D8">
        <w:rPr>
          <w:lang w:val="nl-NL"/>
        </w:rPr>
        <w:t>is</w:t>
      </w:r>
      <w:r w:rsidRPr="00C538D8">
        <w:rPr>
          <w:lang w:val="nl-NL"/>
        </w:rPr>
        <w:t xml:space="preserve"> ademhalingsbescherm</w:t>
      </w:r>
      <w:r w:rsidR="008868AB" w:rsidRPr="00C538D8">
        <w:rPr>
          <w:lang w:val="nl-NL"/>
        </w:rPr>
        <w:t>ing</w:t>
      </w:r>
      <w:r w:rsidRPr="00C538D8">
        <w:rPr>
          <w:lang w:val="nl-NL"/>
        </w:rPr>
        <w:t xml:space="preserve"> beschikbaar, geschikt voor de te verwachten gassen.</w:t>
      </w:r>
    </w:p>
    <w:p w14:paraId="6283930B" w14:textId="77777777" w:rsidR="008868AB" w:rsidRPr="00C538D8" w:rsidRDefault="008868AB" w:rsidP="000B45B1">
      <w:pPr>
        <w:rPr>
          <w:lang w:val="nl-NL"/>
        </w:rPr>
      </w:pPr>
    </w:p>
    <w:p w14:paraId="254F26AE" w14:textId="197786A4" w:rsidR="000B45B1" w:rsidRPr="00C538D8" w:rsidRDefault="000B45B1" w:rsidP="000B45B1">
      <w:pPr>
        <w:rPr>
          <w:lang w:val="nl-NL"/>
        </w:rPr>
      </w:pPr>
      <w:r w:rsidRPr="00C538D8">
        <w:rPr>
          <w:lang w:val="nl-NL"/>
        </w:rPr>
        <w:t xml:space="preserve">Op de werf zijn </w:t>
      </w:r>
      <w:r w:rsidR="008868AB" w:rsidRPr="00C538D8">
        <w:rPr>
          <w:lang w:val="nl-NL"/>
        </w:rPr>
        <w:t xml:space="preserve">eveneens </w:t>
      </w:r>
      <w:r w:rsidRPr="00C538D8">
        <w:rPr>
          <w:lang w:val="nl-NL"/>
        </w:rPr>
        <w:t xml:space="preserve">voorzieningen beschikbaar voor eventueel bijkomende ventilatie in besloten ruimtes </w:t>
      </w:r>
      <w:r w:rsidR="008868AB" w:rsidRPr="00C538D8">
        <w:rPr>
          <w:lang w:val="nl-NL"/>
        </w:rPr>
        <w:t xml:space="preserve">en in de ontgravingsput. De </w:t>
      </w:r>
      <w:r w:rsidRPr="00C538D8">
        <w:rPr>
          <w:lang w:val="nl-NL"/>
        </w:rPr>
        <w:t xml:space="preserve">kraancabines </w:t>
      </w:r>
      <w:r w:rsidR="008868AB" w:rsidRPr="00C538D8">
        <w:rPr>
          <w:lang w:val="nl-NL"/>
        </w:rPr>
        <w:t>moeten uitgerust zijn met een overdruksysteem.</w:t>
      </w:r>
    </w:p>
    <w:p w14:paraId="688BA4DE" w14:textId="77777777" w:rsidR="000B45B1" w:rsidRPr="00C538D8" w:rsidRDefault="000B45B1" w:rsidP="000B45B1">
      <w:pPr>
        <w:rPr>
          <w:lang w:val="nl-NL"/>
        </w:rPr>
      </w:pPr>
    </w:p>
    <w:p w14:paraId="5040D9AD" w14:textId="77777777" w:rsidR="000B45B1" w:rsidRPr="00C538D8" w:rsidRDefault="000B45B1" w:rsidP="007442DA">
      <w:pPr>
        <w:pStyle w:val="Subtitle"/>
        <w:rPr>
          <w:lang w:val="nl-NL"/>
        </w:rPr>
      </w:pPr>
      <w:r w:rsidRPr="00C538D8">
        <w:rPr>
          <w:lang w:val="nl-NL"/>
        </w:rPr>
        <w:t>Brandbestrijdingsmiddelen</w:t>
      </w:r>
    </w:p>
    <w:p w14:paraId="62EB9371" w14:textId="730D5A2B" w:rsidR="000B45B1" w:rsidRPr="00C538D8" w:rsidRDefault="000B45B1" w:rsidP="000B45B1">
      <w:pPr>
        <w:rPr>
          <w:lang w:val="nl-NL"/>
        </w:rPr>
      </w:pPr>
      <w:r w:rsidRPr="00C538D8">
        <w:rPr>
          <w:lang w:val="nl-NL"/>
        </w:rPr>
        <w:t>De bijzondere aandacht van de aannemer wordt gevestigd op de ontvlambaarheid van de producten die oorzaak zijn van de verontreiniging en in de grond daadwerkelijk aanwezig zijn. Gedurende en na de uitgraving kunnen uit de grond constant diesel- en benzinedampen verdampen. Ter voorkoming van brand en ontploffingen is de aannemer verplicht volgende maatregelen te nemen:</w:t>
      </w:r>
    </w:p>
    <w:p w14:paraId="02844ED7" w14:textId="77777777" w:rsidR="000B45B1" w:rsidRPr="00C538D8" w:rsidRDefault="000B45B1" w:rsidP="000B45B1">
      <w:pPr>
        <w:rPr>
          <w:lang w:val="nl-NL"/>
        </w:rPr>
      </w:pPr>
    </w:p>
    <w:p w14:paraId="28D13A17" w14:textId="77777777" w:rsidR="000B45B1" w:rsidRPr="00C538D8" w:rsidRDefault="000B45B1" w:rsidP="000B45B1">
      <w:pPr>
        <w:numPr>
          <w:ilvl w:val="0"/>
          <w:numId w:val="28"/>
        </w:numPr>
        <w:spacing w:line="260" w:lineRule="atLeast"/>
        <w:rPr>
          <w:lang w:val="nl-NL"/>
        </w:rPr>
      </w:pPr>
      <w:r w:rsidRPr="00C538D8">
        <w:rPr>
          <w:lang w:val="nl-NL"/>
        </w:rPr>
        <w:t>Verbod op roken en maken van vuur.</w:t>
      </w:r>
    </w:p>
    <w:p w14:paraId="7DAE4FBB" w14:textId="77777777" w:rsidR="000B45B1" w:rsidRPr="00C538D8" w:rsidRDefault="000B45B1" w:rsidP="000B45B1">
      <w:pPr>
        <w:numPr>
          <w:ilvl w:val="0"/>
          <w:numId w:val="28"/>
        </w:numPr>
        <w:spacing w:line="260" w:lineRule="atLeast"/>
        <w:rPr>
          <w:lang w:val="nl-NL"/>
        </w:rPr>
      </w:pPr>
      <w:r w:rsidRPr="00C538D8">
        <w:rPr>
          <w:lang w:val="nl-NL"/>
        </w:rPr>
        <w:t>Op de bouwplaats zijn minstens twee goedgekeurde brandblusapparaten ter beschikking van minimum 6 kg/stuk, met een vulling afgestemd op olie-, diesel- en benzinevuur.</w:t>
      </w:r>
    </w:p>
    <w:p w14:paraId="2335C5CD" w14:textId="77777777" w:rsidR="000B45B1" w:rsidRPr="00C538D8" w:rsidRDefault="000B45B1" w:rsidP="000B45B1">
      <w:pPr>
        <w:numPr>
          <w:ilvl w:val="0"/>
          <w:numId w:val="28"/>
        </w:numPr>
        <w:spacing w:line="260" w:lineRule="atLeast"/>
        <w:rPr>
          <w:lang w:val="nl-NL"/>
        </w:rPr>
      </w:pPr>
      <w:r w:rsidRPr="00C538D8">
        <w:rPr>
          <w:lang w:val="nl-NL"/>
        </w:rPr>
        <w:t>Het betreden van de ontgravingsput moet vermeden worden. Wanneer de werkzaamheden dit vereisen, mag het personeel de ontgravingsput slechts betreden nadat:</w:t>
      </w:r>
    </w:p>
    <w:p w14:paraId="60F20F87" w14:textId="77777777" w:rsidR="000B45B1" w:rsidRPr="00C538D8" w:rsidRDefault="000B45B1" w:rsidP="000B45B1">
      <w:pPr>
        <w:numPr>
          <w:ilvl w:val="0"/>
          <w:numId w:val="29"/>
        </w:numPr>
        <w:spacing w:line="260" w:lineRule="atLeast"/>
        <w:ind w:left="720"/>
        <w:rPr>
          <w:lang w:val="nl-NL"/>
        </w:rPr>
      </w:pPr>
      <w:r w:rsidRPr="00C538D8">
        <w:rPr>
          <w:lang w:val="nl-NL"/>
        </w:rPr>
        <w:t>De aannemer de nodige metingen heeft gedaan met een explosiemeter en de toestemming heeft gegeven tot het betreden van de put;</w:t>
      </w:r>
    </w:p>
    <w:p w14:paraId="414AA7E0" w14:textId="6EC51F1B" w:rsidR="000B45B1" w:rsidRPr="00C538D8" w:rsidRDefault="000B45B1" w:rsidP="000B45B1">
      <w:pPr>
        <w:numPr>
          <w:ilvl w:val="0"/>
          <w:numId w:val="29"/>
        </w:numPr>
        <w:spacing w:line="260" w:lineRule="atLeast"/>
        <w:ind w:left="720"/>
        <w:rPr>
          <w:lang w:val="nl-NL"/>
        </w:rPr>
      </w:pPr>
      <w:r w:rsidRPr="00C538D8">
        <w:rPr>
          <w:lang w:val="nl-NL"/>
        </w:rPr>
        <w:t>De nodige luchtverversing in de ontgravingsput optreedt. Indien nodig voorziet hij een afdoend ventilatiesysteem in de ontgravingsput.</w:t>
      </w:r>
    </w:p>
    <w:p w14:paraId="6817238D" w14:textId="77777777" w:rsidR="000B45B1" w:rsidRPr="00C538D8" w:rsidRDefault="000B45B1" w:rsidP="000B45B1">
      <w:pPr>
        <w:ind w:firstLine="360"/>
        <w:rPr>
          <w:lang w:val="nl-NL"/>
        </w:rPr>
      </w:pPr>
      <w:r w:rsidRPr="00C538D8">
        <w:rPr>
          <w:lang w:val="nl-NL"/>
        </w:rPr>
        <w:t>In geen enkel ander geval is het betreden van de ontgravingszone toegestaan.</w:t>
      </w:r>
    </w:p>
    <w:p w14:paraId="5ABBB6A2" w14:textId="1E085841" w:rsidR="000B45B1" w:rsidRPr="00C538D8" w:rsidRDefault="000B45B1" w:rsidP="000B45B1">
      <w:pPr>
        <w:numPr>
          <w:ilvl w:val="0"/>
          <w:numId w:val="28"/>
        </w:numPr>
        <w:spacing w:line="260" w:lineRule="atLeast"/>
        <w:rPr>
          <w:lang w:val="nl-NL"/>
        </w:rPr>
      </w:pPr>
      <w:r w:rsidRPr="00C538D8">
        <w:rPr>
          <w:lang w:val="nl-NL"/>
        </w:rPr>
        <w:t xml:space="preserve">Regelmatig zal gemeten worden naar explosiegevaarlijke dampluchtmengsels met behulp van een explosiemeter. Bij overschrijding van 10% </w:t>
      </w:r>
      <w:r w:rsidR="001619BC" w:rsidRPr="00C538D8">
        <w:rPr>
          <w:lang w:val="nl-NL"/>
        </w:rPr>
        <w:t>LEL</w:t>
      </w:r>
      <w:r w:rsidRPr="00C538D8">
        <w:rPr>
          <w:lang w:val="nl-NL"/>
        </w:rPr>
        <w:t xml:space="preserve"> (onderste explosie grens) zal het werk direct gestopt worden en zal gewacht worden tot de concentratie gedaald is tot onder de 10% </w:t>
      </w:r>
      <w:r w:rsidR="001619BC" w:rsidRPr="00C538D8">
        <w:rPr>
          <w:lang w:val="nl-NL"/>
        </w:rPr>
        <w:t>LEL.</w:t>
      </w:r>
    </w:p>
    <w:p w14:paraId="6E5A3998" w14:textId="53451308" w:rsidR="000B45B1" w:rsidRPr="00C538D8" w:rsidRDefault="000B45B1" w:rsidP="000B45B1">
      <w:pPr>
        <w:numPr>
          <w:ilvl w:val="0"/>
          <w:numId w:val="28"/>
        </w:numPr>
        <w:spacing w:line="260" w:lineRule="atLeast"/>
        <w:rPr>
          <w:lang w:val="nl-NL"/>
        </w:rPr>
      </w:pPr>
      <w:r w:rsidRPr="00C538D8">
        <w:rPr>
          <w:lang w:val="nl-NL"/>
        </w:rPr>
        <w:t xml:space="preserve">De uitlaat van de motoren van de graafmachines, walsen, compressoren en andere toestellen, </w:t>
      </w:r>
      <w:r w:rsidR="001619BC" w:rsidRPr="00C538D8">
        <w:rPr>
          <w:lang w:val="nl-NL"/>
        </w:rPr>
        <w:t xml:space="preserve">dient te worden voorzien van een vonkvanger </w:t>
      </w:r>
      <w:r w:rsidRPr="00C538D8">
        <w:rPr>
          <w:lang w:val="nl-NL"/>
        </w:rPr>
        <w:t xml:space="preserve">in zones waar </w:t>
      </w:r>
      <w:r w:rsidR="001619BC" w:rsidRPr="00C538D8">
        <w:rPr>
          <w:lang w:val="nl-NL"/>
        </w:rPr>
        <w:t>er een geur van benzine of diesel wordt vastgesteld</w:t>
      </w:r>
      <w:r w:rsidRPr="00C538D8">
        <w:rPr>
          <w:lang w:val="nl-NL"/>
        </w:rPr>
        <w:t>.</w:t>
      </w:r>
    </w:p>
    <w:p w14:paraId="166066C5" w14:textId="77777777" w:rsidR="000B45B1" w:rsidRPr="00C538D8" w:rsidRDefault="000B45B1" w:rsidP="000B45B1">
      <w:pPr>
        <w:rPr>
          <w:snapToGrid w:val="0"/>
          <w:lang w:val="nl-NL"/>
        </w:rPr>
      </w:pPr>
    </w:p>
    <w:p w14:paraId="0B53526F" w14:textId="77777777" w:rsidR="000B45B1" w:rsidRPr="00C538D8" w:rsidRDefault="000B45B1" w:rsidP="000B45B1">
      <w:pPr>
        <w:rPr>
          <w:snapToGrid w:val="0"/>
          <w:lang w:val="nl-NL"/>
        </w:rPr>
      </w:pPr>
    </w:p>
    <w:p w14:paraId="168E2F03" w14:textId="77777777" w:rsidR="000B45B1" w:rsidRPr="00C538D8" w:rsidRDefault="000B45B1" w:rsidP="000B45B1">
      <w:pPr>
        <w:pStyle w:val="Heading3"/>
        <w:rPr>
          <w:snapToGrid w:val="0"/>
          <w:lang w:val="nl-NL"/>
        </w:rPr>
      </w:pPr>
      <w:bookmarkStart w:id="130" w:name="_Toc157937108"/>
      <w:bookmarkStart w:id="131" w:name="_Toc160427173"/>
      <w:bookmarkStart w:id="132" w:name="_Toc47968214"/>
      <w:r w:rsidRPr="00C538D8">
        <w:rPr>
          <w:snapToGrid w:val="0"/>
          <w:lang w:val="nl-NL"/>
        </w:rPr>
        <w:t>Luchtmonitoring en persoonlijke beschermingsmiddelen</w:t>
      </w:r>
      <w:bookmarkEnd w:id="130"/>
      <w:bookmarkEnd w:id="131"/>
      <w:bookmarkEnd w:id="132"/>
    </w:p>
    <w:p w14:paraId="67AE52E4" w14:textId="77777777" w:rsidR="000B45B1" w:rsidRPr="00C538D8" w:rsidRDefault="000B45B1" w:rsidP="000B45B1">
      <w:pPr>
        <w:rPr>
          <w:lang w:val="nl-NL"/>
        </w:rPr>
      </w:pPr>
    </w:p>
    <w:p w14:paraId="25AED5A3" w14:textId="72912592" w:rsidR="000B45B1" w:rsidRPr="00C538D8" w:rsidRDefault="000B45B1" w:rsidP="000B45B1">
      <w:pPr>
        <w:rPr>
          <w:spacing w:val="-2"/>
          <w:lang w:val="nl-NL"/>
        </w:rPr>
      </w:pPr>
      <w:r w:rsidRPr="00C538D8">
        <w:rPr>
          <w:spacing w:val="-2"/>
          <w:lang w:val="nl-NL"/>
        </w:rPr>
        <w:t xml:space="preserve">Voor de luchtmonitoring en het gebruik van persoonlijke beschermingsmiddelen wordt verwezen naar de Bofas procedure </w:t>
      </w:r>
      <w:r w:rsidR="001619BC" w:rsidRPr="00C538D8">
        <w:rPr>
          <w:spacing w:val="-2"/>
          <w:lang w:val="nl-NL"/>
        </w:rPr>
        <w:t xml:space="preserve">T5130 </w:t>
      </w:r>
      <w:r w:rsidRPr="00C538D8">
        <w:rPr>
          <w:spacing w:val="-2"/>
          <w:lang w:val="nl-NL"/>
        </w:rPr>
        <w:t>“Luchtmonitoring” beschikbaar op de website. De gegevens van de luchtmonitoring worden bijgehouden in het coördinatiedagboek.</w:t>
      </w:r>
    </w:p>
    <w:p w14:paraId="3F469BC4" w14:textId="77777777" w:rsidR="000B45B1" w:rsidRPr="00C538D8" w:rsidRDefault="000B45B1" w:rsidP="000B45B1">
      <w:pPr>
        <w:rPr>
          <w:snapToGrid w:val="0"/>
          <w:lang w:val="nl-NL"/>
        </w:rPr>
      </w:pPr>
    </w:p>
    <w:p w14:paraId="12D287F8" w14:textId="5DC12748" w:rsidR="000B45B1" w:rsidRPr="00C538D8" w:rsidRDefault="000B45B1" w:rsidP="000B45B1">
      <w:pPr>
        <w:rPr>
          <w:snapToGrid w:val="0"/>
          <w:lang w:val="nl-NL"/>
        </w:rPr>
      </w:pPr>
    </w:p>
    <w:p w14:paraId="560CD0A5" w14:textId="77777777" w:rsidR="007442DA" w:rsidRPr="00C538D8" w:rsidRDefault="007442DA" w:rsidP="000B45B1">
      <w:pPr>
        <w:rPr>
          <w:snapToGrid w:val="0"/>
          <w:lang w:val="nl-NL"/>
        </w:rPr>
      </w:pPr>
    </w:p>
    <w:p w14:paraId="31B6FFCC" w14:textId="77777777" w:rsidR="000B45B1" w:rsidRPr="00C538D8" w:rsidRDefault="000B45B1" w:rsidP="000B45B1">
      <w:pPr>
        <w:pStyle w:val="Heading3"/>
        <w:rPr>
          <w:snapToGrid w:val="0"/>
          <w:lang w:val="nl-NL"/>
        </w:rPr>
      </w:pPr>
      <w:bookmarkStart w:id="133" w:name="_Toc157937109"/>
      <w:bookmarkStart w:id="134" w:name="_Toc160427174"/>
      <w:bookmarkStart w:id="135" w:name="_Toc47968215"/>
      <w:r w:rsidRPr="00C538D8">
        <w:rPr>
          <w:snapToGrid w:val="0"/>
          <w:lang w:val="nl-NL"/>
        </w:rPr>
        <w:t>Afbraak van bestaande installaties en funderingen</w:t>
      </w:r>
      <w:bookmarkEnd w:id="133"/>
      <w:bookmarkEnd w:id="134"/>
      <w:bookmarkEnd w:id="135"/>
    </w:p>
    <w:p w14:paraId="5480129E" w14:textId="77777777" w:rsidR="000B45B1" w:rsidRPr="00C538D8" w:rsidRDefault="000B45B1" w:rsidP="000B45B1">
      <w:pPr>
        <w:rPr>
          <w:lang w:val="nl-NL"/>
        </w:rPr>
      </w:pPr>
    </w:p>
    <w:p w14:paraId="50572B9D" w14:textId="77777777" w:rsidR="000B45B1" w:rsidRPr="00C538D8" w:rsidRDefault="000B45B1" w:rsidP="000B45B1">
      <w:pPr>
        <w:rPr>
          <w:snapToGrid w:val="0"/>
          <w:lang w:val="nl-NL"/>
        </w:rPr>
      </w:pPr>
      <w:r w:rsidRPr="00C538D8">
        <w:rPr>
          <w:snapToGrid w:val="0"/>
          <w:lang w:val="nl-NL"/>
        </w:rPr>
        <w:t>Voor het begin van de afbraakwerkzaamheden moeten de water-, elektriciteit- en gasleidingen alsook de telefoonlijnen geneutraliseerd worden door bevoegd en bekwaam personeel. Wanneer de water-, elektriciteit-, gasleidingen en telefoonlijnen tijdens de werken moeten behouden blijven, dan moet de aannemer hun ligging op de werf duidelijk aangeven.</w:t>
      </w:r>
    </w:p>
    <w:p w14:paraId="3B30F54F" w14:textId="77777777" w:rsidR="000B45B1" w:rsidRPr="00C538D8" w:rsidRDefault="000B45B1" w:rsidP="000B45B1">
      <w:pPr>
        <w:rPr>
          <w:snapToGrid w:val="0"/>
          <w:lang w:val="nl-NL"/>
        </w:rPr>
      </w:pPr>
    </w:p>
    <w:p w14:paraId="603FB848" w14:textId="77777777" w:rsidR="000B45B1" w:rsidRPr="00C538D8" w:rsidRDefault="000B45B1" w:rsidP="000B45B1">
      <w:pPr>
        <w:rPr>
          <w:snapToGrid w:val="0"/>
          <w:lang w:val="nl-NL"/>
        </w:rPr>
      </w:pPr>
    </w:p>
    <w:p w14:paraId="078D812B" w14:textId="7ADA9BBA" w:rsidR="000B45B1" w:rsidRPr="00C538D8" w:rsidRDefault="000B45B1" w:rsidP="000B45B1">
      <w:pPr>
        <w:pStyle w:val="Heading4"/>
        <w:rPr>
          <w:snapToGrid w:val="0"/>
          <w:lang w:val="nl-NL"/>
        </w:rPr>
      </w:pPr>
      <w:bookmarkStart w:id="136" w:name="_Toc157937110"/>
      <w:bookmarkStart w:id="137" w:name="_Toc160427175"/>
      <w:r w:rsidRPr="00C538D8">
        <w:rPr>
          <w:lang w:val="nl-NL"/>
        </w:rPr>
        <w:t>Slopen van bestaande installaties (gebouwen, funderingen, piste,</w:t>
      </w:r>
      <w:r w:rsidRPr="00C538D8">
        <w:rPr>
          <w:snapToGrid w:val="0"/>
          <w:lang w:val="nl-NL"/>
        </w:rPr>
        <w:t xml:space="preserve"> </w:t>
      </w:r>
      <w:r w:rsidR="001619BC" w:rsidRPr="00C538D8">
        <w:rPr>
          <w:snapToGrid w:val="0"/>
          <w:lang w:val="nl-NL"/>
        </w:rPr>
        <w:t>tanks</w:t>
      </w:r>
      <w:r w:rsidRPr="00C538D8">
        <w:rPr>
          <w:snapToGrid w:val="0"/>
          <w:lang w:val="nl-NL"/>
        </w:rPr>
        <w:t>, leidingen,</w:t>
      </w:r>
      <w:r w:rsidR="001619BC" w:rsidRPr="00C538D8">
        <w:rPr>
          <w:snapToGrid w:val="0"/>
          <w:lang w:val="nl-NL"/>
        </w:rPr>
        <w:t xml:space="preserve"> </w:t>
      </w:r>
      <w:r w:rsidRPr="00C538D8">
        <w:rPr>
          <w:snapToGrid w:val="0"/>
          <w:lang w:val="nl-NL"/>
        </w:rPr>
        <w:t>…)</w:t>
      </w:r>
      <w:bookmarkEnd w:id="136"/>
      <w:bookmarkEnd w:id="137"/>
    </w:p>
    <w:p w14:paraId="5AA10E62" w14:textId="77777777" w:rsidR="000B45B1" w:rsidRPr="00C538D8" w:rsidRDefault="000B45B1" w:rsidP="000B45B1">
      <w:pPr>
        <w:rPr>
          <w:lang w:val="nl-NL"/>
        </w:rPr>
      </w:pPr>
    </w:p>
    <w:p w14:paraId="6FB1B58B" w14:textId="2F952256" w:rsidR="000B45B1" w:rsidRPr="00C538D8" w:rsidRDefault="000B45B1" w:rsidP="000B45B1">
      <w:pPr>
        <w:rPr>
          <w:snapToGrid w:val="0"/>
          <w:lang w:val="nl-NL"/>
        </w:rPr>
      </w:pPr>
      <w:r w:rsidRPr="00C538D8">
        <w:rPr>
          <w:snapToGrid w:val="0"/>
          <w:lang w:val="nl-NL"/>
        </w:rPr>
        <w:t>De afbraakwerkzaamheden moeten uitgevoerd worden door bevoegd personeel dat hiertoe de nodige opleidingen kreeg. Deze werkzaamheden moeten conform alle wettelijke vereisten zijn en dan in het bijzonder bij aanwezigheid van asbest, PCB, PCT,</w:t>
      </w:r>
      <w:r w:rsidR="001619BC" w:rsidRPr="00C538D8">
        <w:rPr>
          <w:snapToGrid w:val="0"/>
          <w:lang w:val="nl-NL"/>
        </w:rPr>
        <w:t xml:space="preserve"> </w:t>
      </w:r>
      <w:r w:rsidRPr="00C538D8">
        <w:rPr>
          <w:snapToGrid w:val="0"/>
          <w:lang w:val="nl-NL"/>
        </w:rPr>
        <w:t>…</w:t>
      </w:r>
    </w:p>
    <w:p w14:paraId="0F8E7D93" w14:textId="77777777" w:rsidR="000B45B1" w:rsidRPr="00C538D8" w:rsidRDefault="000B45B1" w:rsidP="000B45B1">
      <w:pPr>
        <w:rPr>
          <w:snapToGrid w:val="0"/>
          <w:lang w:val="nl-NL"/>
        </w:rPr>
      </w:pPr>
    </w:p>
    <w:p w14:paraId="68742F6A" w14:textId="77777777" w:rsidR="000B45B1" w:rsidRPr="00C538D8" w:rsidRDefault="000B45B1" w:rsidP="000B45B1">
      <w:pPr>
        <w:rPr>
          <w:snapToGrid w:val="0"/>
          <w:lang w:val="nl-NL"/>
        </w:rPr>
      </w:pPr>
      <w:r w:rsidRPr="00C538D8">
        <w:rPr>
          <w:snapToGrid w:val="0"/>
          <w:lang w:val="nl-NL"/>
        </w:rPr>
        <w:t>De werken mogen enkel onder toezicht van een bekwaam persoon gepland en uitgevoerd worden die de gepaste methodes en procedures zal gebruiken en dit dan meer bepaald wanneer de afbraak van een werkstuk verhoogde risico’s meebrengt:</w:t>
      </w:r>
    </w:p>
    <w:p w14:paraId="4C4BEC7E"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vallen van personen of materialen;</w:t>
      </w:r>
    </w:p>
    <w:p w14:paraId="17BC88B3"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ontploffingsgevaar;</w:t>
      </w:r>
    </w:p>
    <w:p w14:paraId="36D4F639"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verstikkingsgevaar;</w:t>
      </w:r>
    </w:p>
    <w:p w14:paraId="22F6AF37"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vervuiling;</w:t>
      </w:r>
    </w:p>
    <w:p w14:paraId="6CACA7E5"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onverwachte instortingen van gedeelten van de constructie;</w:t>
      </w:r>
    </w:p>
    <w:p w14:paraId="36B1F101" w14:textId="77777777" w:rsidR="000B45B1" w:rsidRPr="00C538D8" w:rsidRDefault="000B45B1" w:rsidP="000B45B1">
      <w:pPr>
        <w:numPr>
          <w:ilvl w:val="0"/>
          <w:numId w:val="25"/>
        </w:numPr>
        <w:spacing w:line="260" w:lineRule="atLeast"/>
        <w:rPr>
          <w:snapToGrid w:val="0"/>
          <w:lang w:val="nl-NL"/>
        </w:rPr>
      </w:pPr>
      <w:r w:rsidRPr="00C538D8">
        <w:rPr>
          <w:snapToGrid w:val="0"/>
          <w:lang w:val="nl-NL"/>
        </w:rPr>
        <w:t>gevaar rechtstreeks verbonden met de aangetroffen afbraakmaterialen.</w:t>
      </w:r>
    </w:p>
    <w:p w14:paraId="63779418" w14:textId="77777777" w:rsidR="000B45B1" w:rsidRPr="00C538D8" w:rsidRDefault="000B45B1" w:rsidP="000B45B1">
      <w:pPr>
        <w:rPr>
          <w:snapToGrid w:val="0"/>
          <w:lang w:val="nl-NL"/>
        </w:rPr>
      </w:pPr>
    </w:p>
    <w:p w14:paraId="7D7949A9" w14:textId="0BE1B014" w:rsidR="000B45B1" w:rsidRPr="00C538D8" w:rsidRDefault="000B45B1" w:rsidP="000B45B1">
      <w:pPr>
        <w:rPr>
          <w:snapToGrid w:val="0"/>
          <w:lang w:val="nl-NL"/>
        </w:rPr>
      </w:pPr>
      <w:r w:rsidRPr="00C538D8">
        <w:rPr>
          <w:snapToGrid w:val="0"/>
          <w:lang w:val="nl-NL"/>
        </w:rPr>
        <w:t xml:space="preserve">Het ledigen, schoonmaken, ontgassen en verwijderen van de bestaande opslaginstallaties moet gebeuren overeenkomstig de van kracht zijnde wetgeving. Het buiten gebruik stellen van de bestaande tanks en leidingen moet gebeuren door een gespecialiseerde maatschappij die verantwoordelijk zal zijn voor de veiligheid van de werf en het respecteren van het milieu gedurende deze werkzaamheden en dit op basis van de procedure </w:t>
      </w:r>
      <w:r w:rsidR="001619BC" w:rsidRPr="00C538D8">
        <w:rPr>
          <w:snapToGrid w:val="0"/>
          <w:lang w:val="nl-NL"/>
        </w:rPr>
        <w:t>T5200 “Het reinigen en verwijderen van brandstoftanks, KWS-afscheider en leidingwerk van gesloten tankstations”.</w:t>
      </w:r>
    </w:p>
    <w:p w14:paraId="310BDCA5" w14:textId="08213219" w:rsidR="000B45B1" w:rsidRPr="00C538D8" w:rsidRDefault="000B45B1" w:rsidP="000B45B1">
      <w:pPr>
        <w:rPr>
          <w:snapToGrid w:val="0"/>
          <w:lang w:val="nl-NL"/>
        </w:rPr>
      </w:pPr>
      <w:r w:rsidRPr="00C538D8">
        <w:rPr>
          <w:snapToGrid w:val="0"/>
          <w:lang w:val="nl-NL"/>
        </w:rPr>
        <w:t xml:space="preserve">De attesten </w:t>
      </w:r>
      <w:r w:rsidR="001619BC" w:rsidRPr="00C538D8">
        <w:rPr>
          <w:snapToGrid w:val="0"/>
          <w:lang w:val="nl-NL"/>
        </w:rPr>
        <w:t>van deze werken</w:t>
      </w:r>
      <w:r w:rsidRPr="00C538D8">
        <w:rPr>
          <w:snapToGrid w:val="0"/>
          <w:lang w:val="nl-NL"/>
        </w:rPr>
        <w:t xml:space="preserve"> worden overhandigd aan BOFAS.</w:t>
      </w:r>
    </w:p>
    <w:p w14:paraId="2F1C7059" w14:textId="77777777" w:rsidR="000B45B1" w:rsidRPr="00C538D8" w:rsidRDefault="000B45B1" w:rsidP="000B45B1">
      <w:pPr>
        <w:rPr>
          <w:snapToGrid w:val="0"/>
          <w:lang w:val="nl-NL"/>
        </w:rPr>
      </w:pPr>
    </w:p>
    <w:p w14:paraId="710EC7F7" w14:textId="736BFDC8" w:rsidR="000B45B1" w:rsidRPr="00C538D8" w:rsidRDefault="000B45B1" w:rsidP="000B45B1">
      <w:pPr>
        <w:rPr>
          <w:snapToGrid w:val="0"/>
          <w:lang w:val="nl-NL"/>
        </w:rPr>
      </w:pPr>
      <w:r w:rsidRPr="00C538D8">
        <w:rPr>
          <w:snapToGrid w:val="0"/>
          <w:lang w:val="nl-NL"/>
        </w:rPr>
        <w:t xml:space="preserve">De nodige </w:t>
      </w:r>
      <w:r w:rsidR="001619BC" w:rsidRPr="00C538D8">
        <w:rPr>
          <w:snapToGrid w:val="0"/>
          <w:lang w:val="nl-NL"/>
        </w:rPr>
        <w:t>PBM en CBM</w:t>
      </w:r>
      <w:r w:rsidRPr="00C538D8">
        <w:rPr>
          <w:snapToGrid w:val="0"/>
          <w:lang w:val="nl-NL"/>
        </w:rPr>
        <w:t xml:space="preserve"> moeten tijdens deze werkzaamheden gebruikt worden.</w:t>
      </w:r>
    </w:p>
    <w:p w14:paraId="1335A94C" w14:textId="77777777" w:rsidR="001619BC" w:rsidRPr="00C538D8" w:rsidRDefault="001619BC" w:rsidP="000B45B1">
      <w:pPr>
        <w:rPr>
          <w:snapToGrid w:val="0"/>
          <w:lang w:val="nl-NL"/>
        </w:rPr>
      </w:pPr>
    </w:p>
    <w:p w14:paraId="5F1A536D" w14:textId="77777777" w:rsidR="000B45B1" w:rsidRPr="00C538D8" w:rsidRDefault="000B45B1" w:rsidP="000B45B1">
      <w:pPr>
        <w:rPr>
          <w:snapToGrid w:val="0"/>
          <w:lang w:val="nl-NL"/>
        </w:rPr>
      </w:pPr>
    </w:p>
    <w:p w14:paraId="0FFF70D1" w14:textId="0679381C" w:rsidR="000B45B1" w:rsidRPr="00C538D8" w:rsidRDefault="000B45B1" w:rsidP="000B45B1">
      <w:pPr>
        <w:pStyle w:val="Heading4"/>
        <w:rPr>
          <w:lang w:val="nl-NL"/>
        </w:rPr>
      </w:pPr>
      <w:bookmarkStart w:id="138" w:name="_Toc157937111"/>
      <w:bookmarkStart w:id="139" w:name="_Toc160427176"/>
      <w:r w:rsidRPr="00C538D8">
        <w:rPr>
          <w:lang w:val="nl-NL"/>
        </w:rPr>
        <w:t xml:space="preserve">Opruiming van puin, reiniging en </w:t>
      </w:r>
      <w:bookmarkEnd w:id="138"/>
      <w:bookmarkEnd w:id="139"/>
      <w:r w:rsidR="001619BC" w:rsidRPr="00C538D8">
        <w:rPr>
          <w:lang w:val="nl-NL"/>
        </w:rPr>
        <w:t>transport</w:t>
      </w:r>
    </w:p>
    <w:p w14:paraId="5597AAD6" w14:textId="77777777" w:rsidR="000B45B1" w:rsidRPr="00C538D8" w:rsidRDefault="000B45B1" w:rsidP="000B45B1">
      <w:pPr>
        <w:rPr>
          <w:lang w:val="nl-NL"/>
        </w:rPr>
      </w:pPr>
    </w:p>
    <w:p w14:paraId="50CCA87D" w14:textId="1960370D" w:rsidR="001619BC" w:rsidRPr="00C538D8" w:rsidRDefault="000B45B1" w:rsidP="000B45B1">
      <w:pPr>
        <w:rPr>
          <w:snapToGrid w:val="0"/>
          <w:lang w:val="nl-NL"/>
        </w:rPr>
      </w:pPr>
      <w:r w:rsidRPr="00C538D8">
        <w:rPr>
          <w:snapToGrid w:val="0"/>
          <w:lang w:val="nl-NL"/>
        </w:rPr>
        <w:t xml:space="preserve">De aannemer zorgt voor de onmiddellijke afvoer van alle niet </w:t>
      </w:r>
      <w:r w:rsidR="00EC4AD3" w:rsidRPr="00C538D8">
        <w:rPr>
          <w:snapToGrid w:val="0"/>
          <w:lang w:val="nl-NL"/>
        </w:rPr>
        <w:t>herbruikbaar</w:t>
      </w:r>
      <w:r w:rsidRPr="00C538D8">
        <w:rPr>
          <w:snapToGrid w:val="0"/>
          <w:lang w:val="nl-NL"/>
        </w:rPr>
        <w:t xml:space="preserve"> afbraakmateriaal. </w:t>
      </w:r>
    </w:p>
    <w:p w14:paraId="0A0E87C4" w14:textId="77777777" w:rsidR="001619BC" w:rsidRPr="00C538D8" w:rsidRDefault="001619BC" w:rsidP="000B45B1">
      <w:pPr>
        <w:rPr>
          <w:snapToGrid w:val="0"/>
          <w:lang w:val="nl-NL"/>
        </w:rPr>
      </w:pPr>
    </w:p>
    <w:p w14:paraId="3681B453" w14:textId="5668B5AD" w:rsidR="000B45B1" w:rsidRPr="00C538D8" w:rsidRDefault="000B45B1" w:rsidP="000B45B1">
      <w:pPr>
        <w:rPr>
          <w:snapToGrid w:val="0"/>
          <w:lang w:val="nl-NL"/>
        </w:rPr>
      </w:pPr>
      <w:r w:rsidRPr="00C538D8">
        <w:rPr>
          <w:snapToGrid w:val="0"/>
          <w:lang w:val="nl-NL"/>
        </w:rPr>
        <w:t>Enkel na overleg met de</w:t>
      </w:r>
      <w:r w:rsidR="001619BC" w:rsidRPr="00C538D8">
        <w:rPr>
          <w:snapToGrid w:val="0"/>
          <w:lang w:val="nl-NL"/>
        </w:rPr>
        <w:t xml:space="preserve"> </w:t>
      </w:r>
      <w:r w:rsidRPr="00C538D8">
        <w:rPr>
          <w:snapToGrid w:val="0"/>
          <w:lang w:val="nl-NL"/>
        </w:rPr>
        <w:t xml:space="preserve">opdrachtgever en </w:t>
      </w:r>
      <w:r w:rsidR="001619BC" w:rsidRPr="00C538D8">
        <w:rPr>
          <w:snapToGrid w:val="0"/>
          <w:lang w:val="nl-NL"/>
        </w:rPr>
        <w:t>de VCV</w:t>
      </w:r>
      <w:r w:rsidRPr="00C538D8">
        <w:rPr>
          <w:snapToGrid w:val="0"/>
          <w:lang w:val="nl-NL"/>
        </w:rPr>
        <w:t xml:space="preserve"> kan het mogelijk te </w:t>
      </w:r>
      <w:proofErr w:type="spellStart"/>
      <w:r w:rsidRPr="00C538D8">
        <w:rPr>
          <w:snapToGrid w:val="0"/>
          <w:lang w:val="nl-NL"/>
        </w:rPr>
        <w:t>herbruiken</w:t>
      </w:r>
      <w:proofErr w:type="spellEnd"/>
      <w:r w:rsidRPr="00C538D8">
        <w:rPr>
          <w:snapToGrid w:val="0"/>
          <w:lang w:val="nl-NL"/>
        </w:rPr>
        <w:t xml:space="preserve"> afbraakmateriaal tijdelijk opgeslagen worden.</w:t>
      </w:r>
    </w:p>
    <w:p w14:paraId="28EFB32A" w14:textId="77777777" w:rsidR="000B45B1" w:rsidRPr="00C538D8" w:rsidRDefault="000B45B1" w:rsidP="000B45B1">
      <w:pPr>
        <w:rPr>
          <w:snapToGrid w:val="0"/>
          <w:lang w:val="nl-NL"/>
        </w:rPr>
      </w:pPr>
    </w:p>
    <w:p w14:paraId="0EB91206" w14:textId="77777777" w:rsidR="000B45B1" w:rsidRPr="00C538D8" w:rsidRDefault="000B45B1" w:rsidP="000B45B1">
      <w:pPr>
        <w:rPr>
          <w:snapToGrid w:val="0"/>
          <w:lang w:val="nl-NL"/>
        </w:rPr>
      </w:pPr>
      <w:r w:rsidRPr="00C538D8">
        <w:rPr>
          <w:snapToGrid w:val="0"/>
          <w:lang w:val="nl-NL"/>
        </w:rPr>
        <w:lastRenderedPageBreak/>
        <w:t>De afvoer van de materialen dient selectief te gebeuren, afhankelijk van de plaatselijke reglementering.</w:t>
      </w:r>
    </w:p>
    <w:p w14:paraId="6CF539C2" w14:textId="77777777" w:rsidR="000B45B1" w:rsidRPr="00C538D8" w:rsidRDefault="000B45B1" w:rsidP="000B45B1">
      <w:pPr>
        <w:rPr>
          <w:snapToGrid w:val="0"/>
          <w:lang w:val="nl-NL"/>
        </w:rPr>
      </w:pPr>
    </w:p>
    <w:p w14:paraId="16B5AF8E" w14:textId="77777777" w:rsidR="000B45B1" w:rsidRPr="00C538D8" w:rsidRDefault="000B45B1" w:rsidP="000B45B1">
      <w:pPr>
        <w:rPr>
          <w:snapToGrid w:val="0"/>
          <w:lang w:val="nl-NL"/>
        </w:rPr>
      </w:pPr>
    </w:p>
    <w:p w14:paraId="531C999A" w14:textId="5D326BAD" w:rsidR="000B45B1" w:rsidRPr="00C538D8" w:rsidRDefault="001619BC" w:rsidP="000B45B1">
      <w:pPr>
        <w:pStyle w:val="Heading4"/>
        <w:rPr>
          <w:lang w:val="nl-NL"/>
        </w:rPr>
      </w:pPr>
      <w:r w:rsidRPr="00C538D8">
        <w:rPr>
          <w:lang w:val="nl-NL"/>
        </w:rPr>
        <w:t>Rooien van bomen en struikgewas</w:t>
      </w:r>
    </w:p>
    <w:p w14:paraId="0B3D7992" w14:textId="77777777" w:rsidR="000B45B1" w:rsidRPr="00C538D8" w:rsidRDefault="000B45B1" w:rsidP="000B45B1">
      <w:pPr>
        <w:rPr>
          <w:lang w:val="nl-NL"/>
        </w:rPr>
      </w:pPr>
    </w:p>
    <w:p w14:paraId="506D9A99" w14:textId="6781BDB4" w:rsidR="000B45B1" w:rsidRPr="00C538D8" w:rsidRDefault="000B45B1" w:rsidP="000B45B1">
      <w:pPr>
        <w:rPr>
          <w:snapToGrid w:val="0"/>
          <w:lang w:val="nl-NL"/>
        </w:rPr>
      </w:pPr>
      <w:r w:rsidRPr="00C538D8">
        <w:rPr>
          <w:snapToGrid w:val="0"/>
          <w:lang w:val="nl-NL"/>
        </w:rPr>
        <w:t xml:space="preserve">Bomen, struiken en gewassen die zich </w:t>
      </w:r>
      <w:r w:rsidR="001619BC" w:rsidRPr="00C538D8">
        <w:rPr>
          <w:snapToGrid w:val="0"/>
          <w:lang w:val="nl-NL"/>
        </w:rPr>
        <w:t>binnen</w:t>
      </w:r>
      <w:r w:rsidRPr="00C538D8">
        <w:rPr>
          <w:snapToGrid w:val="0"/>
          <w:lang w:val="nl-NL"/>
        </w:rPr>
        <w:t xml:space="preserve"> de te saneren </w:t>
      </w:r>
      <w:r w:rsidR="001619BC" w:rsidRPr="00C538D8">
        <w:rPr>
          <w:snapToGrid w:val="0"/>
          <w:lang w:val="nl-NL"/>
        </w:rPr>
        <w:t>zone</w:t>
      </w:r>
      <w:r w:rsidRPr="00C538D8">
        <w:rPr>
          <w:snapToGrid w:val="0"/>
          <w:lang w:val="nl-NL"/>
        </w:rPr>
        <w:t xml:space="preserve"> bevinden, dienen verwijderd te worden, evenals hun stronken. De hierdoor ontstane putten dienen opgevuld te worden volgens de regels van de kunst.</w:t>
      </w:r>
    </w:p>
    <w:p w14:paraId="17D0C124" w14:textId="77777777" w:rsidR="000B45B1" w:rsidRPr="00C538D8" w:rsidRDefault="000B45B1" w:rsidP="000B45B1">
      <w:pPr>
        <w:rPr>
          <w:snapToGrid w:val="0"/>
          <w:lang w:val="nl-NL"/>
        </w:rPr>
      </w:pPr>
    </w:p>
    <w:p w14:paraId="3E8E4896" w14:textId="77777777" w:rsidR="000B45B1" w:rsidRPr="00C538D8" w:rsidRDefault="000B45B1" w:rsidP="000B45B1">
      <w:pPr>
        <w:rPr>
          <w:snapToGrid w:val="0"/>
          <w:lang w:val="nl-NL"/>
        </w:rPr>
      </w:pPr>
      <w:r w:rsidRPr="00C538D8">
        <w:rPr>
          <w:snapToGrid w:val="0"/>
          <w:lang w:val="nl-NL"/>
        </w:rPr>
        <w:t>De struiken en bomen die behouden blijven dienen afdoende beschermd te worden tegen beschadiging of vernietiging.</w:t>
      </w:r>
    </w:p>
    <w:p w14:paraId="73837968" w14:textId="74BE18A7" w:rsidR="000B45B1" w:rsidRPr="00C538D8" w:rsidRDefault="000B45B1" w:rsidP="000B45B1">
      <w:pPr>
        <w:rPr>
          <w:snapToGrid w:val="0"/>
          <w:lang w:val="nl-NL"/>
        </w:rPr>
      </w:pPr>
    </w:p>
    <w:p w14:paraId="3BC4A64B" w14:textId="77777777" w:rsidR="001619BC" w:rsidRPr="00C538D8" w:rsidRDefault="001619BC" w:rsidP="000B45B1">
      <w:pPr>
        <w:rPr>
          <w:snapToGrid w:val="0"/>
          <w:lang w:val="nl-NL"/>
        </w:rPr>
      </w:pPr>
    </w:p>
    <w:p w14:paraId="3A8CCAF4" w14:textId="77578CB6" w:rsidR="000B45B1" w:rsidRPr="00C538D8" w:rsidRDefault="000B45B1" w:rsidP="000B45B1">
      <w:pPr>
        <w:pStyle w:val="Heading1"/>
        <w:rPr>
          <w:lang w:val="nl-NL"/>
        </w:rPr>
      </w:pPr>
      <w:bookmarkStart w:id="140" w:name="_Toc157937113"/>
      <w:bookmarkStart w:id="141" w:name="_Toc160427178"/>
      <w:bookmarkStart w:id="142" w:name="_Toc47968216"/>
      <w:r w:rsidRPr="00C538D8">
        <w:rPr>
          <w:lang w:val="nl-NL"/>
        </w:rPr>
        <w:t>Specifieke preventiemaatregelen voortvloeiend uit het ontwerp</w:t>
      </w:r>
      <w:bookmarkEnd w:id="140"/>
      <w:bookmarkEnd w:id="141"/>
      <w:bookmarkEnd w:id="142"/>
    </w:p>
    <w:p w14:paraId="4652B939" w14:textId="77777777" w:rsidR="000B45B1" w:rsidRPr="00C538D8" w:rsidRDefault="000B45B1" w:rsidP="000B45B1">
      <w:pPr>
        <w:rPr>
          <w:lang w:val="nl-NL"/>
        </w:rPr>
      </w:pPr>
    </w:p>
    <w:p w14:paraId="6E989D97" w14:textId="3972B026" w:rsidR="000B45B1" w:rsidRPr="00C538D8" w:rsidRDefault="001619BC" w:rsidP="000B45B1">
      <w:pPr>
        <w:pStyle w:val="Heading2"/>
        <w:rPr>
          <w:lang w:val="nl-NL"/>
        </w:rPr>
      </w:pPr>
      <w:bookmarkStart w:id="143" w:name="_Toc47968217"/>
      <w:r w:rsidRPr="00C538D8">
        <w:rPr>
          <w:lang w:val="nl-NL"/>
        </w:rPr>
        <w:t>Specifiek veiligheids- en gezondheidsplan (T4420)</w:t>
      </w:r>
      <w:bookmarkEnd w:id="143"/>
    </w:p>
    <w:p w14:paraId="6FE29A8C" w14:textId="77777777" w:rsidR="000B45B1" w:rsidRPr="00C538D8" w:rsidRDefault="000B45B1" w:rsidP="000B45B1">
      <w:pPr>
        <w:rPr>
          <w:lang w:val="nl-NL"/>
        </w:rPr>
      </w:pPr>
    </w:p>
    <w:p w14:paraId="634FCDE4" w14:textId="159911A6" w:rsidR="000B45B1" w:rsidRPr="00C538D8" w:rsidRDefault="000B45B1" w:rsidP="00E6513E">
      <w:pPr>
        <w:rPr>
          <w:lang w:val="nl-NL"/>
        </w:rPr>
      </w:pPr>
      <w:r w:rsidRPr="00C538D8">
        <w:rPr>
          <w:lang w:val="nl-NL"/>
        </w:rPr>
        <w:t xml:space="preserve">Voorliggende preventiemaatregelen doen geen afbreuk aan de algemene preventiemaatregelen </w:t>
      </w:r>
      <w:r w:rsidR="00E6513E" w:rsidRPr="00C538D8">
        <w:rPr>
          <w:lang w:val="nl-NL"/>
        </w:rPr>
        <w:t xml:space="preserve">van </w:t>
      </w:r>
      <w:r w:rsidRPr="00C538D8">
        <w:rPr>
          <w:lang w:val="nl-NL"/>
        </w:rPr>
        <w:t xml:space="preserve">hoofdstuk 4. De specifieke preventiemaatregelen worden </w:t>
      </w:r>
      <w:r w:rsidR="00E6513E" w:rsidRPr="00C538D8">
        <w:rPr>
          <w:lang w:val="nl-NL"/>
        </w:rPr>
        <w:t>tijdens</w:t>
      </w:r>
      <w:r w:rsidRPr="00C538D8">
        <w:rPr>
          <w:lang w:val="nl-NL"/>
        </w:rPr>
        <w:t xml:space="preserve"> de ontwerpfase door de </w:t>
      </w:r>
      <w:r w:rsidR="001619BC" w:rsidRPr="00C538D8">
        <w:rPr>
          <w:lang w:val="nl-NL"/>
        </w:rPr>
        <w:t>VCO</w:t>
      </w:r>
      <w:r w:rsidRPr="00C538D8">
        <w:rPr>
          <w:lang w:val="nl-NL"/>
        </w:rPr>
        <w:t xml:space="preserve"> </w:t>
      </w:r>
      <w:r w:rsidR="001619BC" w:rsidRPr="00C538D8">
        <w:rPr>
          <w:lang w:val="nl-NL"/>
        </w:rPr>
        <w:t xml:space="preserve">opgesteld en uitgewerkt in het formulier T4420 </w:t>
      </w:r>
      <w:r w:rsidR="00E6513E" w:rsidRPr="00C538D8">
        <w:rPr>
          <w:lang w:val="nl-NL"/>
        </w:rPr>
        <w:t xml:space="preserve">“Veiligheids- en gezondheidsplan”. Dit </w:t>
      </w:r>
      <w:r w:rsidR="00EC4AD3" w:rsidRPr="00C538D8">
        <w:rPr>
          <w:lang w:val="nl-NL"/>
        </w:rPr>
        <w:t>specifiek</w:t>
      </w:r>
      <w:r w:rsidR="00E6513E" w:rsidRPr="00C538D8">
        <w:rPr>
          <w:lang w:val="nl-NL"/>
        </w:rPr>
        <w:t xml:space="preserve"> veiligheids- en gezondheidsplan wordt opgenomen in bijlage 6 van de KVGM-</w:t>
      </w:r>
      <w:proofErr w:type="spellStart"/>
      <w:r w:rsidR="00E6513E" w:rsidRPr="00C538D8">
        <w:rPr>
          <w:lang w:val="nl-NL"/>
        </w:rPr>
        <w:t>werfmap</w:t>
      </w:r>
      <w:proofErr w:type="spellEnd"/>
      <w:r w:rsidR="00E6513E" w:rsidRPr="00C538D8">
        <w:rPr>
          <w:lang w:val="nl-NL"/>
        </w:rPr>
        <w:t xml:space="preserve"> en de specifieke preventiemaatregelen worden verder aangevuld, aangepast of vervolledigd door de VCV</w:t>
      </w:r>
      <w:r w:rsidRPr="00C538D8">
        <w:rPr>
          <w:lang w:val="nl-NL"/>
        </w:rPr>
        <w:t xml:space="preserve"> tijdens de uitvoering van </w:t>
      </w:r>
      <w:r w:rsidR="00E6513E" w:rsidRPr="00C538D8">
        <w:rPr>
          <w:lang w:val="nl-NL"/>
        </w:rPr>
        <w:t>de werken</w:t>
      </w:r>
      <w:r w:rsidRPr="00C538D8">
        <w:rPr>
          <w:lang w:val="nl-NL"/>
        </w:rPr>
        <w:t>.</w:t>
      </w:r>
    </w:p>
    <w:p w14:paraId="079A865D" w14:textId="77777777" w:rsidR="000B45B1" w:rsidRPr="00C538D8" w:rsidRDefault="000B45B1" w:rsidP="000B45B1">
      <w:pPr>
        <w:pStyle w:val="BodyText"/>
        <w:jc w:val="both"/>
        <w:rPr>
          <w:rFonts w:ascii="Trebuchet MS" w:hAnsi="Trebuchet MS"/>
          <w:sz w:val="22"/>
          <w:szCs w:val="22"/>
          <w:lang w:val="nl-NL"/>
        </w:rPr>
      </w:pPr>
    </w:p>
    <w:p w14:paraId="4E214BCA" w14:textId="343009DE" w:rsidR="000B45B1" w:rsidRPr="00C538D8" w:rsidRDefault="00E6513E" w:rsidP="000B45B1">
      <w:pPr>
        <w:pStyle w:val="BodyText"/>
        <w:jc w:val="both"/>
        <w:rPr>
          <w:rFonts w:ascii="Trebuchet MS" w:hAnsi="Trebuchet MS"/>
          <w:sz w:val="22"/>
          <w:szCs w:val="22"/>
          <w:lang w:val="nl-NL"/>
        </w:rPr>
      </w:pPr>
      <w:r w:rsidRPr="00C538D8">
        <w:rPr>
          <w:rFonts w:ascii="Trebuchet MS" w:hAnsi="Trebuchet MS"/>
          <w:sz w:val="22"/>
          <w:szCs w:val="22"/>
          <w:lang w:val="nl-NL"/>
        </w:rPr>
        <w:t>E</w:t>
      </w:r>
      <w:r w:rsidR="000B45B1" w:rsidRPr="00C538D8">
        <w:rPr>
          <w:rFonts w:ascii="Trebuchet MS" w:hAnsi="Trebuchet MS"/>
          <w:sz w:val="22"/>
          <w:szCs w:val="22"/>
          <w:lang w:val="nl-NL"/>
        </w:rPr>
        <w:t>en niet</w:t>
      </w:r>
      <w:r w:rsidRPr="00C538D8">
        <w:rPr>
          <w:rFonts w:ascii="Trebuchet MS" w:hAnsi="Trebuchet MS"/>
          <w:sz w:val="22"/>
          <w:szCs w:val="22"/>
          <w:lang w:val="nl-NL"/>
        </w:rPr>
        <w:t>-</w:t>
      </w:r>
      <w:r w:rsidR="000B45B1" w:rsidRPr="00C538D8">
        <w:rPr>
          <w:rFonts w:ascii="Trebuchet MS" w:hAnsi="Trebuchet MS"/>
          <w:sz w:val="22"/>
          <w:szCs w:val="22"/>
          <w:lang w:val="nl-NL"/>
        </w:rPr>
        <w:t xml:space="preserve">limitatieve lijst </w:t>
      </w:r>
      <w:r w:rsidRPr="00C538D8">
        <w:rPr>
          <w:rFonts w:ascii="Trebuchet MS" w:hAnsi="Trebuchet MS"/>
          <w:sz w:val="22"/>
          <w:szCs w:val="22"/>
          <w:lang w:val="nl-NL"/>
        </w:rPr>
        <w:t xml:space="preserve">van voorbeelden van </w:t>
      </w:r>
      <w:r w:rsidR="000B45B1" w:rsidRPr="00C538D8">
        <w:rPr>
          <w:rFonts w:ascii="Trebuchet MS" w:hAnsi="Trebuchet MS"/>
          <w:sz w:val="22"/>
          <w:szCs w:val="22"/>
          <w:lang w:val="nl-NL"/>
        </w:rPr>
        <w:t>te behandelen onderwerpen</w:t>
      </w:r>
      <w:r w:rsidRPr="00C538D8">
        <w:rPr>
          <w:rFonts w:ascii="Trebuchet MS" w:hAnsi="Trebuchet MS"/>
          <w:sz w:val="22"/>
          <w:szCs w:val="22"/>
          <w:lang w:val="nl-NL"/>
        </w:rPr>
        <w:t xml:space="preserve"> is opgenomen in het formulier T4420. De VCO kan hieruit putten voor zijn risico-inventarisatie en -evaluatie. De resultaten van deze RI&amp;E moet de VCO integreren in het specifiek veiligheids- en </w:t>
      </w:r>
      <w:r w:rsidR="00EC4AD3" w:rsidRPr="00C538D8">
        <w:rPr>
          <w:rFonts w:ascii="Trebuchet MS" w:hAnsi="Trebuchet MS"/>
          <w:sz w:val="22"/>
          <w:szCs w:val="22"/>
          <w:lang w:val="nl-NL"/>
        </w:rPr>
        <w:t>gezondheidsplan</w:t>
      </w:r>
      <w:r w:rsidRPr="00C538D8">
        <w:rPr>
          <w:rFonts w:ascii="Trebuchet MS" w:hAnsi="Trebuchet MS"/>
          <w:sz w:val="22"/>
          <w:szCs w:val="22"/>
          <w:lang w:val="nl-NL"/>
        </w:rPr>
        <w:t>.</w:t>
      </w:r>
    </w:p>
    <w:p w14:paraId="6E657273" w14:textId="77777777" w:rsidR="000B45B1" w:rsidRPr="00C538D8" w:rsidRDefault="000B45B1" w:rsidP="000B45B1">
      <w:pPr>
        <w:pStyle w:val="BodyText"/>
        <w:rPr>
          <w:rFonts w:ascii="Trebuchet MS" w:hAnsi="Trebuchet MS"/>
          <w:sz w:val="22"/>
          <w:szCs w:val="22"/>
          <w:lang w:val="nl-NL"/>
        </w:rPr>
      </w:pPr>
    </w:p>
    <w:p w14:paraId="4162CBF7" w14:textId="107EA7A0" w:rsidR="000B45B1" w:rsidRPr="00C538D8" w:rsidRDefault="00E6513E" w:rsidP="00E6513E">
      <w:pPr>
        <w:pStyle w:val="BodyText"/>
        <w:jc w:val="both"/>
        <w:rPr>
          <w:rFonts w:ascii="Trebuchet MS" w:hAnsi="Trebuchet MS"/>
          <w:sz w:val="22"/>
          <w:szCs w:val="22"/>
          <w:lang w:val="nl-NL"/>
        </w:rPr>
      </w:pPr>
      <w:r w:rsidRPr="00C538D8">
        <w:rPr>
          <w:rFonts w:ascii="Trebuchet MS" w:hAnsi="Trebuchet MS"/>
          <w:sz w:val="22"/>
          <w:szCs w:val="22"/>
          <w:lang w:val="nl-NL"/>
        </w:rPr>
        <w:t>In voorkomend geval zal de VCO zelf de RI&amp;E opstellen van een uitvoeringsmethode die in het bestek wordt opgelegd aan de aannemer.</w:t>
      </w:r>
    </w:p>
    <w:p w14:paraId="65F154A1" w14:textId="77777777" w:rsidR="00EE2493" w:rsidRPr="00C538D8" w:rsidRDefault="00EE2493" w:rsidP="00E6513E">
      <w:pPr>
        <w:pStyle w:val="BodyText"/>
        <w:jc w:val="both"/>
        <w:rPr>
          <w:rFonts w:ascii="Trebuchet MS" w:hAnsi="Trebuchet MS"/>
          <w:sz w:val="22"/>
          <w:szCs w:val="22"/>
          <w:lang w:val="nl-NL"/>
        </w:rPr>
      </w:pPr>
    </w:p>
    <w:p w14:paraId="53887247" w14:textId="4C5A3E0F" w:rsidR="00E6513E" w:rsidRPr="00C538D8" w:rsidRDefault="00E6513E" w:rsidP="00E6513E">
      <w:pPr>
        <w:pStyle w:val="BodyText"/>
        <w:jc w:val="both"/>
        <w:rPr>
          <w:rFonts w:ascii="Trebuchet MS" w:hAnsi="Trebuchet MS"/>
          <w:sz w:val="22"/>
          <w:szCs w:val="22"/>
          <w:lang w:val="nl-NL"/>
        </w:rPr>
      </w:pPr>
    </w:p>
    <w:p w14:paraId="56E28E4B" w14:textId="0DEB00DF" w:rsidR="00EE2493" w:rsidRPr="00C538D8" w:rsidRDefault="00EE2493" w:rsidP="00EE2493">
      <w:pPr>
        <w:pStyle w:val="Heading2"/>
        <w:rPr>
          <w:lang w:val="nl-NL"/>
        </w:rPr>
      </w:pPr>
      <w:bookmarkStart w:id="144" w:name="_Toc47968218"/>
      <w:r w:rsidRPr="00C538D8">
        <w:rPr>
          <w:lang w:val="nl-NL"/>
        </w:rPr>
        <w:t>Statistiek van incidentenmeldingen</w:t>
      </w:r>
      <w:bookmarkEnd w:id="144"/>
    </w:p>
    <w:p w14:paraId="4C79AB70" w14:textId="77777777" w:rsidR="00EE2493" w:rsidRPr="00C538D8" w:rsidRDefault="00EE2493" w:rsidP="00EE2493">
      <w:pPr>
        <w:pStyle w:val="Heading3"/>
        <w:numPr>
          <w:ilvl w:val="0"/>
          <w:numId w:val="0"/>
        </w:numPr>
        <w:ind w:left="720" w:hanging="720"/>
        <w:rPr>
          <w:lang w:val="nl-NL"/>
        </w:rPr>
      </w:pPr>
    </w:p>
    <w:p w14:paraId="72B2B982" w14:textId="17F6098D" w:rsidR="00EE2493" w:rsidRPr="00C538D8" w:rsidRDefault="00EE2493" w:rsidP="00EE2493">
      <w:pPr>
        <w:rPr>
          <w:lang w:val="nl-NL"/>
        </w:rPr>
      </w:pPr>
      <w:r w:rsidRPr="00C538D8">
        <w:rPr>
          <w:lang w:val="nl-NL"/>
        </w:rPr>
        <w:t xml:space="preserve">BOFAS registreert en onderzoekt sinds 2008 alle meldingen van incidenten en ongevallen welke zich hebben voorgedaan op het terrein, zowel tijdens bodemonderzoeken als tijdens de bodemsaneringswerken. </w:t>
      </w:r>
      <w:r w:rsidR="003E779C" w:rsidRPr="00C538D8">
        <w:rPr>
          <w:lang w:val="nl-NL"/>
        </w:rPr>
        <w:t>Aansluitend bij de voorbeelden in formulier T4420, kan d</w:t>
      </w:r>
      <w:r w:rsidRPr="00C538D8">
        <w:rPr>
          <w:lang w:val="nl-NL"/>
        </w:rPr>
        <w:t xml:space="preserve">e VCO rekening houden met onderstaande tabel voor </w:t>
      </w:r>
      <w:r w:rsidR="003E779C" w:rsidRPr="00C538D8">
        <w:rPr>
          <w:lang w:val="nl-NL"/>
        </w:rPr>
        <w:t>het opstellen van de RI&amp;E van een specifiek dossier.</w:t>
      </w:r>
    </w:p>
    <w:p w14:paraId="4D83978D" w14:textId="77777777" w:rsidR="00EE2493" w:rsidRPr="00C538D8" w:rsidRDefault="00EE2493" w:rsidP="00EE2493">
      <w:pPr>
        <w:rPr>
          <w:lang w:val="nl-NL"/>
        </w:rPr>
      </w:pPr>
    </w:p>
    <w:p w14:paraId="4C59E8A5" w14:textId="7E1154D1" w:rsidR="00EE2493" w:rsidRPr="00C538D8" w:rsidRDefault="00EE2493" w:rsidP="00EE2493">
      <w:pPr>
        <w:rPr>
          <w:lang w:val="nl-NL"/>
        </w:rPr>
      </w:pPr>
      <w:r w:rsidRPr="00C538D8">
        <w:rPr>
          <w:lang w:val="nl-NL"/>
        </w:rPr>
        <w:lastRenderedPageBreak/>
        <w:t xml:space="preserve">Deze meldingen zijn in ingedeeld in verschillende categorieën met opgave van de frequentie waarin ze zich hebben voorgedaan. </w:t>
      </w:r>
    </w:p>
    <w:p w14:paraId="303ED56A" w14:textId="77777777" w:rsidR="00EE2493" w:rsidRPr="00C538D8" w:rsidRDefault="00EE2493" w:rsidP="00EE2493">
      <w:pPr>
        <w:rPr>
          <w:lang w:val="nl-NL"/>
        </w:rPr>
      </w:pPr>
    </w:p>
    <w:tbl>
      <w:tblPr>
        <w:tblW w:w="8959" w:type="dxa"/>
        <w:tblInd w:w="10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5983"/>
        <w:gridCol w:w="2976"/>
      </w:tblGrid>
      <w:tr w:rsidR="00EE2493" w:rsidRPr="00C538D8" w14:paraId="509D2545" w14:textId="77777777" w:rsidTr="00136045">
        <w:trPr>
          <w:cantSplit/>
          <w:tblHeader/>
        </w:trPr>
        <w:tc>
          <w:tcPr>
            <w:tcW w:w="5983" w:type="dxa"/>
            <w:tcBorders>
              <w:top w:val="single" w:sz="4" w:space="0" w:color="70AD47"/>
              <w:left w:val="single" w:sz="4" w:space="0" w:color="70AD47"/>
              <w:bottom w:val="single" w:sz="4" w:space="0" w:color="70AD47"/>
              <w:right w:val="nil"/>
            </w:tcBorders>
            <w:shd w:val="clear" w:color="auto" w:fill="70AD47"/>
          </w:tcPr>
          <w:p w14:paraId="758E0451" w14:textId="77777777" w:rsidR="00EE2493" w:rsidRPr="00C538D8" w:rsidRDefault="00EE2493" w:rsidP="00136045">
            <w:pPr>
              <w:rPr>
                <w:rFonts w:ascii="Calibri" w:hAnsi="Calibri"/>
                <w:b/>
                <w:bCs/>
                <w:color w:val="FFFFFF"/>
                <w:lang w:val="nl-NL"/>
              </w:rPr>
            </w:pPr>
            <w:r w:rsidRPr="00C538D8">
              <w:rPr>
                <w:rFonts w:ascii="Calibri" w:hAnsi="Calibri"/>
                <w:b/>
                <w:bCs/>
                <w:color w:val="FFFFFF"/>
                <w:lang w:val="nl-NL"/>
              </w:rPr>
              <w:t>Categorie van incidentenmeldingen</w:t>
            </w:r>
          </w:p>
        </w:tc>
        <w:tc>
          <w:tcPr>
            <w:tcW w:w="2976" w:type="dxa"/>
            <w:tcBorders>
              <w:top w:val="single" w:sz="4" w:space="0" w:color="70AD47"/>
              <w:left w:val="single" w:sz="4" w:space="0" w:color="70AD47"/>
              <w:bottom w:val="single" w:sz="4" w:space="0" w:color="70AD47"/>
              <w:right w:val="nil"/>
            </w:tcBorders>
            <w:shd w:val="clear" w:color="auto" w:fill="70AD47"/>
          </w:tcPr>
          <w:p w14:paraId="64489C32" w14:textId="77777777" w:rsidR="00EE2493" w:rsidRPr="00C538D8" w:rsidRDefault="00EE2493" w:rsidP="00136045">
            <w:pPr>
              <w:rPr>
                <w:rFonts w:ascii="Calibri" w:hAnsi="Calibri"/>
                <w:b/>
                <w:bCs/>
                <w:color w:val="FFFFFF"/>
                <w:lang w:val="nl-NL"/>
              </w:rPr>
            </w:pPr>
            <w:r w:rsidRPr="00C538D8">
              <w:rPr>
                <w:rFonts w:ascii="Calibri" w:hAnsi="Calibri"/>
                <w:b/>
                <w:bCs/>
                <w:color w:val="FFFFFF"/>
                <w:lang w:val="nl-NL"/>
              </w:rPr>
              <w:t>Frequentie (%)</w:t>
            </w:r>
          </w:p>
        </w:tc>
      </w:tr>
      <w:tr w:rsidR="00EE2493" w:rsidRPr="00C538D8" w14:paraId="258D31A6" w14:textId="77777777" w:rsidTr="00136045">
        <w:tc>
          <w:tcPr>
            <w:tcW w:w="5983" w:type="dxa"/>
            <w:shd w:val="clear" w:color="auto" w:fill="E2EFD9"/>
            <w:vAlign w:val="center"/>
          </w:tcPr>
          <w:p w14:paraId="37ABB29E" w14:textId="77777777" w:rsidR="00EE2493" w:rsidRPr="00C538D8" w:rsidRDefault="00EE2493" w:rsidP="00136045">
            <w:pPr>
              <w:rPr>
                <w:rFonts w:ascii="Calibri" w:hAnsi="Calibri"/>
                <w:lang w:val="nl-NL"/>
              </w:rPr>
            </w:pPr>
            <w:r w:rsidRPr="00C538D8">
              <w:rPr>
                <w:rFonts w:ascii="Calibri" w:hAnsi="Calibri"/>
                <w:lang w:val="nl-NL"/>
              </w:rPr>
              <w:t>Incidenten met ondergrondse kabels en leidingen, zowel huisaansluitingen als openbare</w:t>
            </w:r>
          </w:p>
        </w:tc>
        <w:tc>
          <w:tcPr>
            <w:tcW w:w="2976" w:type="dxa"/>
            <w:shd w:val="clear" w:color="auto" w:fill="E2EFD9"/>
            <w:vAlign w:val="center"/>
          </w:tcPr>
          <w:p w14:paraId="4A2446B9" w14:textId="63A1C57D" w:rsidR="00EE2493" w:rsidRPr="00C538D8" w:rsidRDefault="00EE2493" w:rsidP="00136045">
            <w:pPr>
              <w:rPr>
                <w:rFonts w:ascii="Calibri" w:hAnsi="Calibri"/>
                <w:lang w:val="nl-NL"/>
              </w:rPr>
            </w:pPr>
            <w:r w:rsidRPr="00C538D8">
              <w:rPr>
                <w:rFonts w:ascii="Calibri" w:hAnsi="Calibri"/>
                <w:lang w:val="nl-NL"/>
              </w:rPr>
              <w:t>20% (onderzoeksfases)</w:t>
            </w:r>
          </w:p>
          <w:p w14:paraId="50F0161D" w14:textId="1BB9E448" w:rsidR="00EE2493" w:rsidRPr="00C538D8" w:rsidRDefault="00EE2493" w:rsidP="00136045">
            <w:pPr>
              <w:rPr>
                <w:rFonts w:ascii="Calibri" w:hAnsi="Calibri"/>
                <w:lang w:val="nl-NL"/>
              </w:rPr>
            </w:pPr>
            <w:r w:rsidRPr="00C538D8">
              <w:rPr>
                <w:rFonts w:ascii="Calibri" w:hAnsi="Calibri"/>
                <w:lang w:val="nl-NL"/>
              </w:rPr>
              <w:t>18% (uitvoering van werken)</w:t>
            </w:r>
          </w:p>
        </w:tc>
      </w:tr>
      <w:tr w:rsidR="00EE2493" w:rsidRPr="00C538D8" w14:paraId="76EB80EB" w14:textId="77777777" w:rsidTr="00136045">
        <w:tc>
          <w:tcPr>
            <w:tcW w:w="5983" w:type="dxa"/>
            <w:shd w:val="clear" w:color="auto" w:fill="auto"/>
            <w:vAlign w:val="center"/>
          </w:tcPr>
          <w:p w14:paraId="34B68259" w14:textId="77777777" w:rsidR="00EE2493" w:rsidRPr="00C538D8" w:rsidRDefault="00EE2493" w:rsidP="00136045">
            <w:pPr>
              <w:rPr>
                <w:rFonts w:ascii="Calibri" w:hAnsi="Calibri"/>
                <w:lang w:val="nl-NL"/>
              </w:rPr>
            </w:pPr>
            <w:r w:rsidRPr="00C538D8">
              <w:rPr>
                <w:rFonts w:ascii="Calibri" w:hAnsi="Calibri"/>
                <w:lang w:val="nl-NL"/>
              </w:rPr>
              <w:t>Incidenten met bovengrondse obstakels (kabels, werken in gebouw)</w:t>
            </w:r>
          </w:p>
        </w:tc>
        <w:tc>
          <w:tcPr>
            <w:tcW w:w="2976" w:type="dxa"/>
            <w:vAlign w:val="center"/>
          </w:tcPr>
          <w:p w14:paraId="58B37064" w14:textId="77777777" w:rsidR="00EE2493" w:rsidRPr="00C538D8" w:rsidRDefault="00EE2493" w:rsidP="00136045">
            <w:pPr>
              <w:rPr>
                <w:rFonts w:ascii="Calibri" w:hAnsi="Calibri"/>
                <w:lang w:val="nl-NL"/>
              </w:rPr>
            </w:pPr>
            <w:r w:rsidRPr="00C538D8">
              <w:rPr>
                <w:rFonts w:ascii="Calibri" w:hAnsi="Calibri"/>
                <w:lang w:val="nl-NL"/>
              </w:rPr>
              <w:t>11%</w:t>
            </w:r>
          </w:p>
        </w:tc>
      </w:tr>
      <w:tr w:rsidR="00EE2493" w:rsidRPr="00C538D8" w14:paraId="5C2B843F" w14:textId="77777777" w:rsidTr="00136045">
        <w:tc>
          <w:tcPr>
            <w:tcW w:w="5983" w:type="dxa"/>
            <w:shd w:val="clear" w:color="auto" w:fill="E2EFD9"/>
            <w:vAlign w:val="center"/>
          </w:tcPr>
          <w:p w14:paraId="43BDBA59" w14:textId="77777777" w:rsidR="00EE2493" w:rsidRPr="00C538D8" w:rsidRDefault="00EE2493" w:rsidP="00136045">
            <w:pPr>
              <w:rPr>
                <w:rFonts w:ascii="Calibri" w:hAnsi="Calibri"/>
                <w:lang w:val="nl-NL"/>
              </w:rPr>
            </w:pPr>
            <w:r w:rsidRPr="00C538D8">
              <w:rPr>
                <w:rFonts w:ascii="Calibri" w:hAnsi="Calibri"/>
                <w:lang w:val="nl-NL"/>
              </w:rPr>
              <w:t>Incidenten bij de werking van in-situ installaties (lawaai, geurhinder, wateroverlast)</w:t>
            </w:r>
          </w:p>
        </w:tc>
        <w:tc>
          <w:tcPr>
            <w:tcW w:w="2976" w:type="dxa"/>
            <w:shd w:val="clear" w:color="auto" w:fill="E2EFD9"/>
            <w:vAlign w:val="center"/>
          </w:tcPr>
          <w:p w14:paraId="60A2AF4A" w14:textId="77777777" w:rsidR="00EE2493" w:rsidRPr="00C538D8" w:rsidRDefault="00EE2493" w:rsidP="00136045">
            <w:pPr>
              <w:rPr>
                <w:rFonts w:ascii="Calibri" w:hAnsi="Calibri"/>
                <w:lang w:val="nl-NL"/>
              </w:rPr>
            </w:pPr>
            <w:r w:rsidRPr="00C538D8">
              <w:rPr>
                <w:rFonts w:ascii="Calibri" w:hAnsi="Calibri"/>
                <w:lang w:val="nl-NL"/>
              </w:rPr>
              <w:t>7%</w:t>
            </w:r>
          </w:p>
        </w:tc>
      </w:tr>
      <w:tr w:rsidR="00EE2493" w:rsidRPr="00C538D8" w14:paraId="768087A1" w14:textId="77777777" w:rsidTr="00136045">
        <w:tc>
          <w:tcPr>
            <w:tcW w:w="5983" w:type="dxa"/>
            <w:shd w:val="clear" w:color="auto" w:fill="auto"/>
            <w:vAlign w:val="center"/>
          </w:tcPr>
          <w:p w14:paraId="0C7D40FA" w14:textId="77777777" w:rsidR="00EE2493" w:rsidRPr="00C538D8" w:rsidRDefault="00EE2493" w:rsidP="00136045">
            <w:pPr>
              <w:rPr>
                <w:rFonts w:ascii="Calibri" w:hAnsi="Calibri"/>
                <w:lang w:val="nl-NL"/>
              </w:rPr>
            </w:pPr>
            <w:r w:rsidRPr="00C538D8">
              <w:rPr>
                <w:rFonts w:ascii="Calibri" w:hAnsi="Calibri"/>
                <w:lang w:val="nl-NL"/>
              </w:rPr>
              <w:t>Incidenten bij gebruik hef- en hijstoestellen, AM algemeen, technische uitvoering</w:t>
            </w:r>
          </w:p>
        </w:tc>
        <w:tc>
          <w:tcPr>
            <w:tcW w:w="2976" w:type="dxa"/>
            <w:vAlign w:val="center"/>
          </w:tcPr>
          <w:p w14:paraId="3C32735D" w14:textId="77777777" w:rsidR="00EE2493" w:rsidRPr="00C538D8" w:rsidRDefault="00EE2493" w:rsidP="00136045">
            <w:pPr>
              <w:rPr>
                <w:rFonts w:ascii="Calibri" w:hAnsi="Calibri"/>
                <w:lang w:val="nl-NL"/>
              </w:rPr>
            </w:pPr>
            <w:r w:rsidRPr="00C538D8">
              <w:rPr>
                <w:rFonts w:ascii="Calibri" w:hAnsi="Calibri"/>
                <w:lang w:val="nl-NL"/>
              </w:rPr>
              <w:t>6%</w:t>
            </w:r>
          </w:p>
        </w:tc>
      </w:tr>
      <w:tr w:rsidR="00EE2493" w:rsidRPr="00C538D8" w14:paraId="3FCD3623" w14:textId="77777777" w:rsidTr="00136045">
        <w:trPr>
          <w:cantSplit/>
        </w:trPr>
        <w:tc>
          <w:tcPr>
            <w:tcW w:w="5983" w:type="dxa"/>
            <w:shd w:val="clear" w:color="auto" w:fill="E2EFD9"/>
            <w:vAlign w:val="center"/>
          </w:tcPr>
          <w:p w14:paraId="3BE02B51" w14:textId="77777777" w:rsidR="00EE2493" w:rsidRPr="00C538D8" w:rsidRDefault="00EE2493" w:rsidP="00136045">
            <w:pPr>
              <w:rPr>
                <w:rFonts w:ascii="Calibri" w:hAnsi="Calibri"/>
                <w:lang w:val="nl-NL"/>
              </w:rPr>
            </w:pPr>
            <w:r w:rsidRPr="00C538D8">
              <w:rPr>
                <w:rFonts w:ascii="Calibri" w:hAnsi="Calibri"/>
                <w:lang w:val="nl-NL"/>
              </w:rPr>
              <w:t>Incidenten met verkeerssignalisatie (verkeersongevallen, noodweer, zwakke weggebruikers)</w:t>
            </w:r>
          </w:p>
        </w:tc>
        <w:tc>
          <w:tcPr>
            <w:tcW w:w="2976" w:type="dxa"/>
            <w:shd w:val="clear" w:color="auto" w:fill="E2EFD9"/>
            <w:vAlign w:val="center"/>
          </w:tcPr>
          <w:p w14:paraId="21EA97C5" w14:textId="77777777" w:rsidR="00EE2493" w:rsidRPr="00C538D8" w:rsidRDefault="00EE2493" w:rsidP="00136045">
            <w:pPr>
              <w:rPr>
                <w:rFonts w:ascii="Calibri" w:hAnsi="Calibri"/>
                <w:lang w:val="nl-NL"/>
              </w:rPr>
            </w:pPr>
            <w:r w:rsidRPr="00C538D8">
              <w:rPr>
                <w:rFonts w:ascii="Calibri" w:hAnsi="Calibri"/>
                <w:lang w:val="nl-NL"/>
              </w:rPr>
              <w:t>5%</w:t>
            </w:r>
          </w:p>
        </w:tc>
      </w:tr>
      <w:tr w:rsidR="00EE2493" w:rsidRPr="00C538D8" w14:paraId="328AC413" w14:textId="77777777" w:rsidTr="00136045">
        <w:trPr>
          <w:cantSplit/>
        </w:trPr>
        <w:tc>
          <w:tcPr>
            <w:tcW w:w="5983" w:type="dxa"/>
            <w:shd w:val="clear" w:color="auto" w:fill="auto"/>
            <w:vAlign w:val="center"/>
          </w:tcPr>
          <w:p w14:paraId="3EA2A0D3" w14:textId="77777777" w:rsidR="00EE2493" w:rsidRPr="00C538D8" w:rsidRDefault="00EE2493" w:rsidP="00136045">
            <w:pPr>
              <w:rPr>
                <w:rFonts w:ascii="Calibri" w:hAnsi="Calibri"/>
                <w:lang w:val="nl-NL"/>
              </w:rPr>
            </w:pPr>
            <w:r w:rsidRPr="00C538D8">
              <w:rPr>
                <w:rFonts w:ascii="Calibri" w:hAnsi="Calibri"/>
                <w:lang w:val="nl-NL"/>
              </w:rPr>
              <w:t>Incidenten bij het betreden en reinigen van ondergrondse tanks</w:t>
            </w:r>
          </w:p>
        </w:tc>
        <w:tc>
          <w:tcPr>
            <w:tcW w:w="2976" w:type="dxa"/>
            <w:vAlign w:val="center"/>
          </w:tcPr>
          <w:p w14:paraId="00009CC4" w14:textId="77777777" w:rsidR="00EE2493" w:rsidRPr="00C538D8" w:rsidRDefault="00EE2493" w:rsidP="00136045">
            <w:pPr>
              <w:rPr>
                <w:rFonts w:ascii="Calibri" w:hAnsi="Calibri"/>
                <w:lang w:val="nl-NL"/>
              </w:rPr>
            </w:pPr>
            <w:r w:rsidRPr="00C538D8">
              <w:rPr>
                <w:rFonts w:ascii="Calibri" w:hAnsi="Calibri"/>
                <w:lang w:val="nl-NL"/>
              </w:rPr>
              <w:t>4%</w:t>
            </w:r>
          </w:p>
        </w:tc>
      </w:tr>
      <w:tr w:rsidR="00EE2493" w:rsidRPr="00C538D8" w14:paraId="78CC5BCC" w14:textId="77777777" w:rsidTr="00136045">
        <w:tc>
          <w:tcPr>
            <w:tcW w:w="5983" w:type="dxa"/>
            <w:shd w:val="clear" w:color="auto" w:fill="E2EFD9"/>
            <w:vAlign w:val="center"/>
          </w:tcPr>
          <w:p w14:paraId="1090E193" w14:textId="77777777" w:rsidR="00EE2493" w:rsidRPr="00C538D8" w:rsidRDefault="00EE2493" w:rsidP="00136045">
            <w:pPr>
              <w:rPr>
                <w:rFonts w:ascii="Calibri" w:hAnsi="Calibri"/>
                <w:lang w:val="nl-NL"/>
              </w:rPr>
            </w:pPr>
            <w:r w:rsidRPr="00C538D8">
              <w:rPr>
                <w:rFonts w:ascii="Calibri" w:hAnsi="Calibri"/>
                <w:lang w:val="nl-NL"/>
              </w:rPr>
              <w:t>Explosiegevaar bij het openen, verplaatsen en transport van diesel- en benzinetanks</w:t>
            </w:r>
          </w:p>
        </w:tc>
        <w:tc>
          <w:tcPr>
            <w:tcW w:w="2976" w:type="dxa"/>
            <w:shd w:val="clear" w:color="auto" w:fill="E2EFD9"/>
            <w:vAlign w:val="center"/>
          </w:tcPr>
          <w:p w14:paraId="212A8F68" w14:textId="77777777" w:rsidR="00EE2493" w:rsidRPr="00C538D8" w:rsidRDefault="00EE2493" w:rsidP="00136045">
            <w:pPr>
              <w:rPr>
                <w:rFonts w:ascii="Calibri" w:hAnsi="Calibri"/>
                <w:lang w:val="nl-NL"/>
              </w:rPr>
            </w:pPr>
            <w:r w:rsidRPr="00C538D8">
              <w:rPr>
                <w:rFonts w:ascii="Calibri" w:hAnsi="Calibri"/>
                <w:lang w:val="nl-NL"/>
              </w:rPr>
              <w:t>4%</w:t>
            </w:r>
          </w:p>
        </w:tc>
      </w:tr>
      <w:tr w:rsidR="00EE2493" w:rsidRPr="00C538D8" w14:paraId="7026BE1F" w14:textId="77777777" w:rsidTr="00136045">
        <w:tc>
          <w:tcPr>
            <w:tcW w:w="5983" w:type="dxa"/>
            <w:shd w:val="clear" w:color="auto" w:fill="auto"/>
            <w:vAlign w:val="center"/>
          </w:tcPr>
          <w:p w14:paraId="52EAAB34" w14:textId="77777777" w:rsidR="00EE2493" w:rsidRPr="00C538D8" w:rsidRDefault="00EE2493" w:rsidP="00136045">
            <w:pPr>
              <w:rPr>
                <w:rFonts w:ascii="Calibri" w:hAnsi="Calibri"/>
                <w:lang w:val="nl-NL"/>
              </w:rPr>
            </w:pPr>
            <w:r w:rsidRPr="00C538D8">
              <w:rPr>
                <w:rFonts w:ascii="Calibri" w:hAnsi="Calibri"/>
                <w:lang w:val="nl-NL"/>
              </w:rPr>
              <w:t xml:space="preserve">Inkalven ontgravingstalud, bouwputbeschoeiing, </w:t>
            </w:r>
            <w:proofErr w:type="spellStart"/>
            <w:r w:rsidRPr="00C538D8">
              <w:rPr>
                <w:rFonts w:ascii="Calibri" w:hAnsi="Calibri"/>
                <w:lang w:val="nl-NL"/>
              </w:rPr>
              <w:t>ondraagkrachtige</w:t>
            </w:r>
            <w:proofErr w:type="spellEnd"/>
            <w:r w:rsidRPr="00C538D8">
              <w:rPr>
                <w:rFonts w:ascii="Calibri" w:hAnsi="Calibri"/>
                <w:lang w:val="nl-NL"/>
              </w:rPr>
              <w:t xml:space="preserve"> aanvulling, bemalingssleuven</w:t>
            </w:r>
          </w:p>
        </w:tc>
        <w:tc>
          <w:tcPr>
            <w:tcW w:w="2976" w:type="dxa"/>
            <w:vAlign w:val="center"/>
          </w:tcPr>
          <w:p w14:paraId="0FB6BABE" w14:textId="77777777" w:rsidR="00EE2493" w:rsidRPr="00C538D8" w:rsidRDefault="00EE2493" w:rsidP="00136045">
            <w:pPr>
              <w:rPr>
                <w:rFonts w:ascii="Calibri" w:hAnsi="Calibri"/>
                <w:lang w:val="nl-NL"/>
              </w:rPr>
            </w:pPr>
            <w:r w:rsidRPr="00C538D8">
              <w:rPr>
                <w:rFonts w:ascii="Calibri" w:hAnsi="Calibri"/>
                <w:lang w:val="nl-NL"/>
              </w:rPr>
              <w:t>4%</w:t>
            </w:r>
          </w:p>
        </w:tc>
      </w:tr>
      <w:tr w:rsidR="00EE2493" w:rsidRPr="00C538D8" w14:paraId="3EC842F5" w14:textId="77777777" w:rsidTr="00136045">
        <w:tc>
          <w:tcPr>
            <w:tcW w:w="5983" w:type="dxa"/>
            <w:shd w:val="clear" w:color="auto" w:fill="E2EFD9"/>
            <w:vAlign w:val="center"/>
          </w:tcPr>
          <w:p w14:paraId="1958A6D2" w14:textId="77777777" w:rsidR="00EE2493" w:rsidRPr="00C538D8" w:rsidRDefault="00EE2493" w:rsidP="00136045">
            <w:pPr>
              <w:rPr>
                <w:rFonts w:ascii="Calibri" w:hAnsi="Calibri"/>
                <w:lang w:val="nl-NL"/>
              </w:rPr>
            </w:pPr>
            <w:r w:rsidRPr="00C538D8">
              <w:rPr>
                <w:rFonts w:ascii="Calibri" w:hAnsi="Calibri"/>
                <w:lang w:val="nl-NL"/>
              </w:rPr>
              <w:t>Wateroverlast in kelders tijdens of na de bodemsaneringswerken</w:t>
            </w:r>
          </w:p>
        </w:tc>
        <w:tc>
          <w:tcPr>
            <w:tcW w:w="2976" w:type="dxa"/>
            <w:shd w:val="clear" w:color="auto" w:fill="E2EFD9"/>
            <w:vAlign w:val="center"/>
          </w:tcPr>
          <w:p w14:paraId="79048DFE" w14:textId="77777777" w:rsidR="00EE2493" w:rsidRPr="00C538D8" w:rsidRDefault="00EE2493" w:rsidP="00136045">
            <w:pPr>
              <w:rPr>
                <w:rFonts w:ascii="Calibri" w:hAnsi="Calibri"/>
                <w:lang w:val="nl-NL"/>
              </w:rPr>
            </w:pPr>
            <w:r w:rsidRPr="00C538D8">
              <w:rPr>
                <w:rFonts w:ascii="Calibri" w:hAnsi="Calibri"/>
                <w:lang w:val="nl-NL"/>
              </w:rPr>
              <w:t>4%</w:t>
            </w:r>
          </w:p>
        </w:tc>
      </w:tr>
      <w:tr w:rsidR="00EE2493" w:rsidRPr="00C538D8" w14:paraId="321CB958" w14:textId="77777777" w:rsidTr="00136045">
        <w:tc>
          <w:tcPr>
            <w:tcW w:w="5983" w:type="dxa"/>
            <w:shd w:val="clear" w:color="auto" w:fill="auto"/>
            <w:vAlign w:val="center"/>
          </w:tcPr>
          <w:p w14:paraId="23BD8A3F" w14:textId="77777777" w:rsidR="00EE2493" w:rsidRPr="00C538D8" w:rsidRDefault="00EE2493" w:rsidP="00136045">
            <w:pPr>
              <w:rPr>
                <w:rFonts w:ascii="Calibri" w:hAnsi="Calibri"/>
                <w:lang w:val="nl-NL"/>
              </w:rPr>
            </w:pPr>
            <w:r w:rsidRPr="00C538D8">
              <w:rPr>
                <w:rFonts w:ascii="Calibri" w:hAnsi="Calibri"/>
                <w:lang w:val="nl-NL"/>
              </w:rPr>
              <w:t>Incidenten met hydraulische leidingen van machines</w:t>
            </w:r>
          </w:p>
        </w:tc>
        <w:tc>
          <w:tcPr>
            <w:tcW w:w="2976" w:type="dxa"/>
            <w:vAlign w:val="center"/>
          </w:tcPr>
          <w:p w14:paraId="396D532D" w14:textId="77777777" w:rsidR="00EE2493" w:rsidRPr="00C538D8" w:rsidRDefault="00EE2493" w:rsidP="00136045">
            <w:pPr>
              <w:rPr>
                <w:rFonts w:ascii="Calibri" w:hAnsi="Calibri"/>
                <w:lang w:val="nl-NL"/>
              </w:rPr>
            </w:pPr>
            <w:r w:rsidRPr="00C538D8">
              <w:rPr>
                <w:rFonts w:ascii="Calibri" w:hAnsi="Calibri"/>
                <w:lang w:val="nl-NL"/>
              </w:rPr>
              <w:t>3%</w:t>
            </w:r>
          </w:p>
        </w:tc>
      </w:tr>
      <w:tr w:rsidR="00EE2493" w:rsidRPr="00C538D8" w14:paraId="196A07B9" w14:textId="77777777" w:rsidTr="00136045">
        <w:tc>
          <w:tcPr>
            <w:tcW w:w="5983" w:type="dxa"/>
            <w:shd w:val="clear" w:color="auto" w:fill="E2EFD9"/>
            <w:vAlign w:val="center"/>
          </w:tcPr>
          <w:p w14:paraId="12FF3033" w14:textId="77777777" w:rsidR="00EE2493" w:rsidRPr="00C538D8" w:rsidRDefault="00EE2493" w:rsidP="00136045">
            <w:pPr>
              <w:rPr>
                <w:rFonts w:ascii="Calibri" w:hAnsi="Calibri"/>
                <w:lang w:val="nl-NL"/>
              </w:rPr>
            </w:pPr>
            <w:r w:rsidRPr="00C538D8">
              <w:rPr>
                <w:rFonts w:ascii="Calibri" w:hAnsi="Calibri"/>
                <w:lang w:val="nl-NL"/>
              </w:rPr>
              <w:t>Diefstal, sabotage, brand (afwezigheid personeel)</w:t>
            </w:r>
          </w:p>
        </w:tc>
        <w:tc>
          <w:tcPr>
            <w:tcW w:w="2976" w:type="dxa"/>
            <w:shd w:val="clear" w:color="auto" w:fill="E2EFD9"/>
            <w:vAlign w:val="center"/>
          </w:tcPr>
          <w:p w14:paraId="62E8D616" w14:textId="77777777" w:rsidR="00EE2493" w:rsidRPr="00C538D8" w:rsidRDefault="00EE2493" w:rsidP="00136045">
            <w:pPr>
              <w:rPr>
                <w:rFonts w:ascii="Calibri" w:hAnsi="Calibri"/>
                <w:lang w:val="nl-NL"/>
              </w:rPr>
            </w:pPr>
            <w:r w:rsidRPr="00C538D8">
              <w:rPr>
                <w:rFonts w:ascii="Calibri" w:hAnsi="Calibri"/>
                <w:lang w:val="nl-NL"/>
              </w:rPr>
              <w:t>3%</w:t>
            </w:r>
          </w:p>
        </w:tc>
      </w:tr>
      <w:tr w:rsidR="00EE2493" w:rsidRPr="00C538D8" w14:paraId="7F9627E2" w14:textId="77777777" w:rsidTr="00136045">
        <w:tc>
          <w:tcPr>
            <w:tcW w:w="5983" w:type="dxa"/>
            <w:shd w:val="clear" w:color="auto" w:fill="auto"/>
            <w:vAlign w:val="center"/>
          </w:tcPr>
          <w:p w14:paraId="13B7161B" w14:textId="77777777" w:rsidR="00EE2493" w:rsidRPr="00C538D8" w:rsidRDefault="00EE2493" w:rsidP="00136045">
            <w:pPr>
              <w:rPr>
                <w:rFonts w:ascii="Calibri" w:hAnsi="Calibri"/>
                <w:lang w:val="nl-NL"/>
              </w:rPr>
            </w:pPr>
            <w:r w:rsidRPr="00C538D8">
              <w:rPr>
                <w:rFonts w:ascii="Calibri" w:hAnsi="Calibri"/>
                <w:lang w:val="nl-NL"/>
              </w:rPr>
              <w:t>Brandstoflekken</w:t>
            </w:r>
          </w:p>
        </w:tc>
        <w:tc>
          <w:tcPr>
            <w:tcW w:w="2976" w:type="dxa"/>
            <w:vAlign w:val="center"/>
          </w:tcPr>
          <w:p w14:paraId="71D7D1BD" w14:textId="77777777" w:rsidR="00EE2493" w:rsidRPr="00C538D8" w:rsidRDefault="00EE2493" w:rsidP="00136045">
            <w:pPr>
              <w:rPr>
                <w:rFonts w:ascii="Calibri" w:hAnsi="Calibri"/>
                <w:lang w:val="nl-NL"/>
              </w:rPr>
            </w:pPr>
            <w:r w:rsidRPr="00C538D8">
              <w:rPr>
                <w:rFonts w:ascii="Calibri" w:hAnsi="Calibri"/>
                <w:lang w:val="nl-NL"/>
              </w:rPr>
              <w:t>2%</w:t>
            </w:r>
          </w:p>
        </w:tc>
      </w:tr>
      <w:tr w:rsidR="00EE2493" w:rsidRPr="00C538D8" w14:paraId="040D2BCC" w14:textId="77777777" w:rsidTr="00136045">
        <w:tc>
          <w:tcPr>
            <w:tcW w:w="5983" w:type="dxa"/>
            <w:shd w:val="clear" w:color="auto" w:fill="E2EFD9"/>
            <w:vAlign w:val="center"/>
          </w:tcPr>
          <w:p w14:paraId="3E84FC6B" w14:textId="77777777" w:rsidR="00EE2493" w:rsidRPr="00C538D8" w:rsidRDefault="00EE2493" w:rsidP="00136045">
            <w:pPr>
              <w:rPr>
                <w:rFonts w:ascii="Calibri" w:hAnsi="Calibri"/>
                <w:lang w:val="nl-NL"/>
              </w:rPr>
            </w:pPr>
            <w:r w:rsidRPr="00C538D8">
              <w:rPr>
                <w:rFonts w:ascii="Calibri" w:hAnsi="Calibri"/>
                <w:lang w:val="nl-NL"/>
              </w:rPr>
              <w:t>Opmerkingen m.b.t. PBM-dracht (exclusief PBM bij betreden en reinigen ondergrondse tanks)</w:t>
            </w:r>
          </w:p>
        </w:tc>
        <w:tc>
          <w:tcPr>
            <w:tcW w:w="2976" w:type="dxa"/>
            <w:shd w:val="clear" w:color="auto" w:fill="E2EFD9"/>
            <w:vAlign w:val="center"/>
          </w:tcPr>
          <w:p w14:paraId="0ED45D55" w14:textId="77777777" w:rsidR="00EE2493" w:rsidRPr="00C538D8" w:rsidRDefault="00EE2493" w:rsidP="00136045">
            <w:pPr>
              <w:rPr>
                <w:rFonts w:ascii="Calibri" w:hAnsi="Calibri"/>
                <w:lang w:val="nl-NL"/>
              </w:rPr>
            </w:pPr>
            <w:r w:rsidRPr="00C538D8">
              <w:rPr>
                <w:rFonts w:ascii="Calibri" w:hAnsi="Calibri"/>
                <w:lang w:val="nl-NL"/>
              </w:rPr>
              <w:t>2%</w:t>
            </w:r>
          </w:p>
        </w:tc>
      </w:tr>
      <w:tr w:rsidR="00EE2493" w:rsidRPr="00C538D8" w14:paraId="744ABDAD" w14:textId="77777777" w:rsidTr="00136045">
        <w:tc>
          <w:tcPr>
            <w:tcW w:w="5983" w:type="dxa"/>
            <w:shd w:val="clear" w:color="auto" w:fill="auto"/>
            <w:vAlign w:val="center"/>
          </w:tcPr>
          <w:p w14:paraId="0855E124" w14:textId="77777777" w:rsidR="00EE2493" w:rsidRPr="00C538D8" w:rsidRDefault="00EE2493" w:rsidP="00136045">
            <w:pPr>
              <w:rPr>
                <w:rFonts w:ascii="Calibri" w:hAnsi="Calibri"/>
                <w:lang w:val="nl-NL"/>
              </w:rPr>
            </w:pPr>
            <w:r w:rsidRPr="00C538D8">
              <w:rPr>
                <w:rFonts w:ascii="Calibri" w:hAnsi="Calibri"/>
                <w:lang w:val="nl-NL"/>
              </w:rPr>
              <w:t>Struikelincidenten (ook met derden)</w:t>
            </w:r>
          </w:p>
        </w:tc>
        <w:tc>
          <w:tcPr>
            <w:tcW w:w="2976" w:type="dxa"/>
            <w:vAlign w:val="center"/>
          </w:tcPr>
          <w:p w14:paraId="61AAE61C" w14:textId="77777777" w:rsidR="00EE2493" w:rsidRPr="00C538D8" w:rsidRDefault="00EE2493" w:rsidP="00136045">
            <w:pPr>
              <w:rPr>
                <w:rFonts w:ascii="Calibri" w:hAnsi="Calibri"/>
                <w:lang w:val="nl-NL"/>
              </w:rPr>
            </w:pPr>
            <w:r w:rsidRPr="00C538D8">
              <w:rPr>
                <w:rFonts w:ascii="Calibri" w:hAnsi="Calibri"/>
                <w:lang w:val="nl-NL"/>
              </w:rPr>
              <w:t>2%</w:t>
            </w:r>
          </w:p>
        </w:tc>
      </w:tr>
      <w:tr w:rsidR="00EE2493" w:rsidRPr="00C538D8" w14:paraId="1A5875FF" w14:textId="77777777" w:rsidTr="00136045">
        <w:tc>
          <w:tcPr>
            <w:tcW w:w="5983" w:type="dxa"/>
            <w:shd w:val="clear" w:color="auto" w:fill="E2EFD9"/>
            <w:vAlign w:val="center"/>
          </w:tcPr>
          <w:p w14:paraId="725B7933" w14:textId="77777777" w:rsidR="00EE2493" w:rsidRPr="00C538D8" w:rsidRDefault="00EE2493" w:rsidP="00136045">
            <w:pPr>
              <w:rPr>
                <w:rFonts w:ascii="Calibri" w:hAnsi="Calibri"/>
                <w:lang w:val="nl-NL"/>
              </w:rPr>
            </w:pPr>
            <w:r w:rsidRPr="00C538D8">
              <w:rPr>
                <w:rFonts w:ascii="Calibri" w:hAnsi="Calibri"/>
                <w:lang w:val="nl-NL"/>
              </w:rPr>
              <w:t>Incidenten bij werken op hoogte</w:t>
            </w:r>
          </w:p>
        </w:tc>
        <w:tc>
          <w:tcPr>
            <w:tcW w:w="2976" w:type="dxa"/>
            <w:shd w:val="clear" w:color="auto" w:fill="E2EFD9"/>
            <w:vAlign w:val="center"/>
          </w:tcPr>
          <w:p w14:paraId="3A459456" w14:textId="77777777" w:rsidR="00EE2493" w:rsidRPr="00C538D8" w:rsidRDefault="00EE2493" w:rsidP="00136045">
            <w:pPr>
              <w:rPr>
                <w:rFonts w:ascii="Calibri" w:hAnsi="Calibri"/>
                <w:lang w:val="nl-NL"/>
              </w:rPr>
            </w:pPr>
            <w:r w:rsidRPr="00C538D8">
              <w:rPr>
                <w:rFonts w:ascii="Calibri" w:hAnsi="Calibri"/>
                <w:lang w:val="nl-NL"/>
              </w:rPr>
              <w:t>1%</w:t>
            </w:r>
          </w:p>
        </w:tc>
      </w:tr>
      <w:tr w:rsidR="00EE2493" w:rsidRPr="00C538D8" w14:paraId="76F0CAFF" w14:textId="77777777" w:rsidTr="00136045">
        <w:tc>
          <w:tcPr>
            <w:tcW w:w="5983" w:type="dxa"/>
            <w:shd w:val="clear" w:color="auto" w:fill="auto"/>
            <w:vAlign w:val="center"/>
          </w:tcPr>
          <w:p w14:paraId="4EB36771" w14:textId="77777777" w:rsidR="00EE2493" w:rsidRPr="00C538D8" w:rsidRDefault="00EE2493" w:rsidP="00136045">
            <w:pPr>
              <w:rPr>
                <w:rFonts w:ascii="Calibri" w:hAnsi="Calibri"/>
                <w:lang w:val="nl-NL"/>
              </w:rPr>
            </w:pPr>
            <w:r w:rsidRPr="00C538D8">
              <w:rPr>
                <w:rFonts w:ascii="Calibri" w:hAnsi="Calibri"/>
                <w:lang w:val="nl-NL"/>
              </w:rPr>
              <w:t>Aantreffen van niet-ontplofte oorlogsmunitie</w:t>
            </w:r>
          </w:p>
        </w:tc>
        <w:tc>
          <w:tcPr>
            <w:tcW w:w="2976" w:type="dxa"/>
            <w:vAlign w:val="center"/>
          </w:tcPr>
          <w:p w14:paraId="53942F8B" w14:textId="77777777" w:rsidR="00EE2493" w:rsidRPr="00C538D8" w:rsidRDefault="00EE2493" w:rsidP="00136045">
            <w:pPr>
              <w:rPr>
                <w:rFonts w:ascii="Calibri" w:hAnsi="Calibri"/>
                <w:lang w:val="nl-NL"/>
              </w:rPr>
            </w:pPr>
            <w:r w:rsidRPr="00C538D8">
              <w:rPr>
                <w:rFonts w:ascii="Calibri" w:hAnsi="Calibri"/>
                <w:lang w:val="nl-NL"/>
              </w:rPr>
              <w:t>1%</w:t>
            </w:r>
          </w:p>
        </w:tc>
      </w:tr>
      <w:tr w:rsidR="00EE2493" w:rsidRPr="00C538D8" w14:paraId="4B457C4F" w14:textId="77777777" w:rsidTr="00136045">
        <w:tc>
          <w:tcPr>
            <w:tcW w:w="5983" w:type="dxa"/>
            <w:shd w:val="clear" w:color="auto" w:fill="E2EFD9"/>
            <w:vAlign w:val="center"/>
          </w:tcPr>
          <w:p w14:paraId="0EA8A13C" w14:textId="77777777" w:rsidR="00EE2493" w:rsidRPr="00C538D8" w:rsidRDefault="00EE2493" w:rsidP="00136045">
            <w:pPr>
              <w:rPr>
                <w:rFonts w:ascii="Calibri" w:hAnsi="Calibri"/>
                <w:lang w:val="nl-NL"/>
              </w:rPr>
            </w:pPr>
            <w:r w:rsidRPr="00C538D8">
              <w:rPr>
                <w:rFonts w:ascii="Calibri" w:hAnsi="Calibri"/>
                <w:lang w:val="nl-NL"/>
              </w:rPr>
              <w:t>Agressie, alcohol</w:t>
            </w:r>
          </w:p>
        </w:tc>
        <w:tc>
          <w:tcPr>
            <w:tcW w:w="2976" w:type="dxa"/>
            <w:shd w:val="clear" w:color="auto" w:fill="E2EFD9"/>
            <w:vAlign w:val="center"/>
          </w:tcPr>
          <w:p w14:paraId="763E335D" w14:textId="77777777" w:rsidR="00EE2493" w:rsidRPr="00C538D8" w:rsidRDefault="00EE2493" w:rsidP="00136045">
            <w:pPr>
              <w:rPr>
                <w:rFonts w:ascii="Calibri" w:hAnsi="Calibri"/>
                <w:lang w:val="nl-NL"/>
              </w:rPr>
            </w:pPr>
            <w:r w:rsidRPr="00C538D8">
              <w:rPr>
                <w:rFonts w:ascii="Calibri" w:hAnsi="Calibri"/>
                <w:lang w:val="nl-NL"/>
              </w:rPr>
              <w:t>1%</w:t>
            </w:r>
          </w:p>
        </w:tc>
      </w:tr>
    </w:tbl>
    <w:p w14:paraId="43BEB08D" w14:textId="77777777" w:rsidR="00EE2493" w:rsidRPr="00C538D8" w:rsidRDefault="00EE2493" w:rsidP="00EE2493">
      <w:pPr>
        <w:pStyle w:val="Style1"/>
        <w:rPr>
          <w:sz w:val="22"/>
          <w:szCs w:val="22"/>
          <w:lang w:val="nl-NL"/>
        </w:rPr>
      </w:pPr>
    </w:p>
    <w:p w14:paraId="3D0B99E5" w14:textId="3CD476F5" w:rsidR="00E6513E" w:rsidRPr="00C538D8" w:rsidRDefault="00E6513E" w:rsidP="00E6513E">
      <w:pPr>
        <w:pStyle w:val="BodyText"/>
        <w:jc w:val="both"/>
        <w:rPr>
          <w:rFonts w:ascii="Trebuchet MS" w:hAnsi="Trebuchet MS"/>
          <w:sz w:val="22"/>
          <w:szCs w:val="22"/>
          <w:lang w:val="nl-NL"/>
        </w:rPr>
      </w:pPr>
    </w:p>
    <w:p w14:paraId="3DE469FA" w14:textId="77777777" w:rsidR="003E779C" w:rsidRPr="00C538D8" w:rsidRDefault="003E779C" w:rsidP="00E6513E">
      <w:pPr>
        <w:pStyle w:val="BodyText"/>
        <w:jc w:val="both"/>
        <w:rPr>
          <w:rFonts w:ascii="Trebuchet MS" w:hAnsi="Trebuchet MS"/>
          <w:sz w:val="22"/>
          <w:szCs w:val="22"/>
          <w:lang w:val="nl-NL"/>
        </w:rPr>
      </w:pPr>
    </w:p>
    <w:p w14:paraId="1C5397AC" w14:textId="3985CA3C" w:rsidR="000B45B1" w:rsidRPr="00C538D8" w:rsidRDefault="000B45B1" w:rsidP="000B45B1">
      <w:pPr>
        <w:pStyle w:val="Heading1"/>
        <w:rPr>
          <w:lang w:val="nl-NL"/>
        </w:rPr>
      </w:pPr>
      <w:bookmarkStart w:id="145" w:name="_Toc157937115"/>
      <w:bookmarkStart w:id="146" w:name="_Toc160427180"/>
      <w:bookmarkStart w:id="147" w:name="_Toc47968219"/>
      <w:r w:rsidRPr="00C538D8">
        <w:rPr>
          <w:lang w:val="nl-NL"/>
        </w:rPr>
        <w:t>Specifieke preventiemaatregelen voortvloeiend uit de uitvoeringsmethoden van de aannemer</w:t>
      </w:r>
      <w:bookmarkEnd w:id="145"/>
      <w:bookmarkEnd w:id="146"/>
      <w:bookmarkEnd w:id="147"/>
    </w:p>
    <w:p w14:paraId="4DEE709C" w14:textId="77777777" w:rsidR="000B45B1" w:rsidRPr="00C538D8" w:rsidRDefault="000B45B1" w:rsidP="000B45B1">
      <w:pPr>
        <w:pStyle w:val="BodyText"/>
        <w:jc w:val="both"/>
        <w:rPr>
          <w:rFonts w:ascii="Trebuchet MS" w:hAnsi="Trebuchet MS"/>
          <w:sz w:val="22"/>
          <w:szCs w:val="22"/>
          <w:lang w:val="nl-NL"/>
        </w:rPr>
      </w:pPr>
    </w:p>
    <w:p w14:paraId="4F62E351" w14:textId="7A5B5398"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Rekening houdend met voorgaande algemene preventiemaatregelen en de specifieke preventiemaatregelen voortvloeiend uit het ontwerp dienen de aannemer en zijn onderaannemers hun </w:t>
      </w:r>
      <w:r w:rsidR="00EC4AD3" w:rsidRPr="00C538D8">
        <w:rPr>
          <w:rFonts w:ascii="Trebuchet MS" w:hAnsi="Trebuchet MS"/>
          <w:sz w:val="22"/>
          <w:szCs w:val="22"/>
          <w:lang w:val="nl-NL"/>
        </w:rPr>
        <w:t>risicoanalyse</w:t>
      </w:r>
      <w:r w:rsidRPr="00C538D8">
        <w:rPr>
          <w:rFonts w:ascii="Trebuchet MS" w:hAnsi="Trebuchet MS"/>
          <w:sz w:val="22"/>
          <w:szCs w:val="22"/>
          <w:lang w:val="nl-NL"/>
        </w:rPr>
        <w:t xml:space="preserve"> voor te leggen. </w:t>
      </w:r>
    </w:p>
    <w:p w14:paraId="1FB781AE" w14:textId="77777777" w:rsidR="000B45B1" w:rsidRPr="00C538D8" w:rsidRDefault="000B45B1" w:rsidP="000B45B1">
      <w:pPr>
        <w:pStyle w:val="BodyText"/>
        <w:jc w:val="both"/>
        <w:rPr>
          <w:rFonts w:ascii="Trebuchet MS" w:hAnsi="Trebuchet MS"/>
          <w:sz w:val="22"/>
          <w:szCs w:val="22"/>
          <w:lang w:val="nl-NL"/>
        </w:rPr>
      </w:pPr>
    </w:p>
    <w:p w14:paraId="5DF6AF39" w14:textId="30A4825D"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In hun </w:t>
      </w:r>
      <w:r w:rsidR="00EC4AD3" w:rsidRPr="00C538D8">
        <w:rPr>
          <w:rFonts w:ascii="Trebuchet MS" w:hAnsi="Trebuchet MS"/>
          <w:sz w:val="22"/>
          <w:szCs w:val="22"/>
          <w:lang w:val="nl-NL"/>
        </w:rPr>
        <w:t>risicoanalyse</w:t>
      </w:r>
      <w:r w:rsidRPr="00C538D8">
        <w:rPr>
          <w:rFonts w:ascii="Trebuchet MS" w:hAnsi="Trebuchet MS"/>
          <w:sz w:val="22"/>
          <w:szCs w:val="22"/>
          <w:lang w:val="nl-NL"/>
        </w:rPr>
        <w:t xml:space="preserve"> leggen de aannemer en zijn onderaannemers hun bijkomende preventiemaatregelen voor, in functie van de door hen gekozen uitvoeringsmethoden voor de door hun te realiseren werkzaamheden. </w:t>
      </w:r>
    </w:p>
    <w:p w14:paraId="5BAD14B1" w14:textId="77777777" w:rsidR="000B45B1" w:rsidRPr="00C538D8" w:rsidRDefault="000B45B1" w:rsidP="000B45B1">
      <w:pPr>
        <w:pStyle w:val="BodyText"/>
        <w:jc w:val="both"/>
        <w:rPr>
          <w:rFonts w:ascii="Trebuchet MS" w:hAnsi="Trebuchet MS"/>
          <w:sz w:val="22"/>
          <w:szCs w:val="22"/>
          <w:lang w:val="nl-NL"/>
        </w:rPr>
      </w:pPr>
    </w:p>
    <w:p w14:paraId="19FFB53A" w14:textId="3229F52A" w:rsidR="000B45B1" w:rsidRPr="00C538D8" w:rsidRDefault="000B45B1" w:rsidP="000B45B1">
      <w:pPr>
        <w:pStyle w:val="BodyText"/>
        <w:jc w:val="both"/>
        <w:rPr>
          <w:rFonts w:ascii="Trebuchet MS" w:hAnsi="Trebuchet MS"/>
          <w:sz w:val="22"/>
          <w:szCs w:val="22"/>
          <w:lang w:val="nl-NL"/>
        </w:rPr>
      </w:pPr>
      <w:r w:rsidRPr="00C538D8">
        <w:rPr>
          <w:rFonts w:ascii="Trebuchet MS" w:hAnsi="Trebuchet MS"/>
          <w:sz w:val="22"/>
          <w:szCs w:val="22"/>
          <w:lang w:val="nl-NL"/>
        </w:rPr>
        <w:t>De specifieke preventiemaatregelen worden in de verwezenlijkingfase door de veiligheidscoördinator verwezenlijking geëvalueerd en zo</w:t>
      </w:r>
      <w:r w:rsidR="00EC4AD3" w:rsidRPr="00C538D8">
        <w:rPr>
          <w:rFonts w:ascii="Trebuchet MS" w:hAnsi="Trebuchet MS"/>
          <w:sz w:val="22"/>
          <w:szCs w:val="22"/>
          <w:lang w:val="nl-NL"/>
        </w:rPr>
        <w:t xml:space="preserve"> </w:t>
      </w:r>
      <w:r w:rsidRPr="00C538D8">
        <w:rPr>
          <w:rFonts w:ascii="Trebuchet MS" w:hAnsi="Trebuchet MS"/>
          <w:sz w:val="22"/>
          <w:szCs w:val="22"/>
          <w:lang w:val="nl-NL"/>
        </w:rPr>
        <w:t>nodig aangevuld.</w:t>
      </w:r>
    </w:p>
    <w:p w14:paraId="0E3A5ED7" w14:textId="77777777" w:rsidR="003E779C" w:rsidRPr="00C538D8" w:rsidRDefault="003E779C" w:rsidP="000B45B1">
      <w:pPr>
        <w:pStyle w:val="BodyText"/>
        <w:jc w:val="both"/>
        <w:rPr>
          <w:rFonts w:ascii="Trebuchet MS" w:hAnsi="Trebuchet MS"/>
          <w:sz w:val="22"/>
          <w:szCs w:val="22"/>
          <w:lang w:val="nl-NL"/>
        </w:rPr>
      </w:pPr>
    </w:p>
    <w:p w14:paraId="01D82D45" w14:textId="6EC8B099" w:rsidR="000B45B1" w:rsidRPr="00C538D8" w:rsidRDefault="003E779C" w:rsidP="000B45B1">
      <w:pPr>
        <w:pStyle w:val="BodyText"/>
        <w:jc w:val="both"/>
        <w:rPr>
          <w:rFonts w:ascii="Trebuchet MS" w:hAnsi="Trebuchet MS"/>
          <w:sz w:val="22"/>
          <w:szCs w:val="22"/>
          <w:lang w:val="nl-NL"/>
        </w:rPr>
      </w:pPr>
      <w:r w:rsidRPr="00C538D8">
        <w:rPr>
          <w:rFonts w:ascii="Trebuchet MS" w:hAnsi="Trebuchet MS"/>
          <w:sz w:val="22"/>
          <w:szCs w:val="22"/>
          <w:lang w:val="nl-NL"/>
        </w:rPr>
        <w:t xml:space="preserve">Deze </w:t>
      </w:r>
      <w:proofErr w:type="spellStart"/>
      <w:r w:rsidRPr="00C538D8">
        <w:rPr>
          <w:rFonts w:ascii="Trebuchet MS" w:hAnsi="Trebuchet MS"/>
          <w:sz w:val="22"/>
          <w:szCs w:val="22"/>
          <w:lang w:val="nl-NL"/>
        </w:rPr>
        <w:t>risico-analyse</w:t>
      </w:r>
      <w:proofErr w:type="spellEnd"/>
      <w:r w:rsidRPr="00C538D8">
        <w:rPr>
          <w:rFonts w:ascii="Trebuchet MS" w:hAnsi="Trebuchet MS"/>
          <w:sz w:val="22"/>
          <w:szCs w:val="22"/>
          <w:lang w:val="nl-NL"/>
        </w:rPr>
        <w:t xml:space="preserve"> wordt opgesteld voor de start van de werken en ter goedkeuring overhandigd aan de opdrachtgever en de VCV. De </w:t>
      </w:r>
      <w:r w:rsidR="00EC4AD3" w:rsidRPr="00C538D8">
        <w:rPr>
          <w:rFonts w:ascii="Trebuchet MS" w:hAnsi="Trebuchet MS"/>
          <w:sz w:val="22"/>
          <w:szCs w:val="22"/>
          <w:lang w:val="nl-NL"/>
        </w:rPr>
        <w:t>risicoanalyses</w:t>
      </w:r>
      <w:r w:rsidRPr="00C538D8">
        <w:rPr>
          <w:rFonts w:ascii="Trebuchet MS" w:hAnsi="Trebuchet MS"/>
          <w:sz w:val="22"/>
          <w:szCs w:val="22"/>
          <w:lang w:val="nl-NL"/>
        </w:rPr>
        <w:t xml:space="preserve"> worden steeds op de bouwplaats bewaard in bijlage 8 van de KVGM-</w:t>
      </w:r>
      <w:proofErr w:type="spellStart"/>
      <w:r w:rsidRPr="00C538D8">
        <w:rPr>
          <w:rFonts w:ascii="Trebuchet MS" w:hAnsi="Trebuchet MS"/>
          <w:sz w:val="22"/>
          <w:szCs w:val="22"/>
          <w:lang w:val="nl-NL"/>
        </w:rPr>
        <w:t>werfmap</w:t>
      </w:r>
      <w:proofErr w:type="spellEnd"/>
      <w:r w:rsidRPr="00C538D8">
        <w:rPr>
          <w:rFonts w:ascii="Trebuchet MS" w:hAnsi="Trebuchet MS"/>
          <w:sz w:val="22"/>
          <w:szCs w:val="22"/>
          <w:lang w:val="nl-NL"/>
        </w:rPr>
        <w:t>.</w:t>
      </w:r>
    </w:p>
    <w:p w14:paraId="12D3B33A" w14:textId="3C52B163" w:rsidR="000B45B1" w:rsidRPr="00C538D8" w:rsidRDefault="000B45B1" w:rsidP="000B45B1">
      <w:pPr>
        <w:pStyle w:val="BodyText"/>
        <w:jc w:val="both"/>
        <w:rPr>
          <w:lang w:val="nl-NL"/>
        </w:rPr>
      </w:pPr>
    </w:p>
    <w:p w14:paraId="03896D37" w14:textId="77777777" w:rsidR="00E156F3" w:rsidRPr="00C538D8" w:rsidRDefault="00E156F3" w:rsidP="00E640D0">
      <w:pPr>
        <w:tabs>
          <w:tab w:val="left" w:pos="2570"/>
        </w:tabs>
        <w:rPr>
          <w:rFonts w:eastAsia="Times New Roman" w:cs="Times New Roman"/>
          <w:lang w:val="nl-NL"/>
        </w:rPr>
      </w:pPr>
    </w:p>
    <w:sectPr w:rsidR="00E156F3" w:rsidRPr="00C538D8" w:rsidSect="00B66DA1">
      <w:headerReference w:type="default" r:id="rId8"/>
      <w:footerReference w:type="default" r:id="rId9"/>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198F" w14:textId="77777777" w:rsidR="00136045" w:rsidRDefault="00136045" w:rsidP="005A5AFF">
      <w:r>
        <w:separator/>
      </w:r>
    </w:p>
  </w:endnote>
  <w:endnote w:type="continuationSeparator" w:id="0">
    <w:p w14:paraId="36DF113B" w14:textId="77777777" w:rsidR="00136045" w:rsidRDefault="00136045"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1D10518"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71526578"/>
      <w:docPartObj>
        <w:docPartGallery w:val="Page Numbers (Bottom of Page)"/>
        <w:docPartUnique/>
      </w:docPartObj>
    </w:sdtPr>
    <w:sdtEndPr/>
    <w:sdtContent>
      <w:p w14:paraId="53D5047E" w14:textId="6B8754F7" w:rsidR="00136045" w:rsidRPr="00301264" w:rsidRDefault="00136045" w:rsidP="00E156F3">
        <w:pPr>
          <w:pStyle w:val="Footer"/>
          <w:rPr>
            <w:sz w:val="20"/>
          </w:rPr>
        </w:pPr>
        <w:r w:rsidRPr="00F95219">
          <w:rPr>
            <w:noProof/>
            <w:sz w:val="20"/>
            <w:lang w:eastAsia="nl-BE"/>
          </w:rPr>
          <mc:AlternateContent>
            <mc:Choice Requires="wps">
              <w:drawing>
                <wp:anchor distT="0" distB="0" distL="114300" distR="114300" simplePos="0" relativeHeight="251687936" behindDoc="0" locked="0" layoutInCell="1" allowOverlap="1" wp14:anchorId="6DDC6C05" wp14:editId="3C28F773">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928D255" w14:textId="77777777" w:rsidR="00136045" w:rsidRDefault="00136045"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C6C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4928D255" w14:textId="77777777" w:rsidR="00136045" w:rsidRDefault="00136045" w:rsidP="00E156F3"/>
                    </w:txbxContent>
                  </v:textbox>
                  <w10:wrap anchorx="page" anchory="page"/>
                </v:shape>
              </w:pict>
            </mc:Fallback>
          </mc:AlternateContent>
        </w:r>
        <w:r>
          <w:rPr>
            <w:sz w:val="20"/>
          </w:rPr>
          <w:t>Printdatum</w:t>
        </w:r>
        <w:r w:rsidRPr="00D62ABB">
          <w:rPr>
            <w:sz w:val="20"/>
          </w:rPr>
          <w:t xml:space="preserve">: </w:t>
        </w:r>
        <w:r w:rsidRPr="00F95219">
          <w:rPr>
            <w:sz w:val="20"/>
          </w:rPr>
          <w:fldChar w:fldCharType="begin"/>
        </w:r>
        <w:r w:rsidRPr="00F95219">
          <w:rPr>
            <w:sz w:val="20"/>
          </w:rPr>
          <w:instrText xml:space="preserve"> TIME \@ "d/MM/yyyy" </w:instrText>
        </w:r>
        <w:r w:rsidRPr="00F95219">
          <w:rPr>
            <w:sz w:val="20"/>
          </w:rPr>
          <w:fldChar w:fldCharType="separate"/>
        </w:r>
        <w:r w:rsidR="000B5415">
          <w:rPr>
            <w:noProof/>
            <w:sz w:val="20"/>
          </w:rPr>
          <w:t>13/08/2020</w:t>
        </w:r>
        <w:r w:rsidRPr="00F95219">
          <w:rPr>
            <w:sz w:val="20"/>
          </w:rPr>
          <w:fldChar w:fldCharType="end"/>
        </w:r>
      </w:p>
      <w:p w14:paraId="2E1A33A9" w14:textId="1C2F21E7" w:rsidR="00136045" w:rsidRPr="00E156F3" w:rsidRDefault="00136045">
        <w:pPr>
          <w:pStyle w:val="Footer"/>
          <w:rPr>
            <w:sz w:val="20"/>
          </w:rPr>
        </w:pPr>
        <w:r w:rsidRPr="00F95219">
          <w:rPr>
            <w:noProof/>
            <w:sz w:val="20"/>
            <w:lang w:eastAsia="nl-BE"/>
          </w:rPr>
          <mc:AlternateContent>
            <mc:Choice Requires="wps">
              <w:drawing>
                <wp:anchor distT="0" distB="0" distL="114300" distR="114300" simplePos="0" relativeHeight="251688960" behindDoc="0" locked="1" layoutInCell="1" allowOverlap="1" wp14:anchorId="0AA9C588" wp14:editId="2E0BA236">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85CE4" w14:textId="77777777" w:rsidR="00136045" w:rsidRPr="006F2788" w:rsidRDefault="00136045"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C588"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02785CE4" w14:textId="77777777" w:rsidR="00136045" w:rsidRPr="006F2788" w:rsidRDefault="00136045"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Versie: 1</w:t>
        </w:r>
        <w:r w:rsidR="009C0666">
          <w:rPr>
            <w:sz w:val="20"/>
          </w:rPr>
          <w:t>.0</w:t>
        </w:r>
        <w:r>
          <w:rPr>
            <w:sz w:val="20"/>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897C" w14:textId="77777777" w:rsidR="00136045" w:rsidRDefault="00136045" w:rsidP="005A5AFF">
      <w:r>
        <w:separator/>
      </w:r>
    </w:p>
  </w:footnote>
  <w:footnote w:type="continuationSeparator" w:id="0">
    <w:p w14:paraId="139F4881" w14:textId="77777777" w:rsidR="00136045" w:rsidRDefault="00136045"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Look w:val="04A0" w:firstRow="1" w:lastRow="0" w:firstColumn="1" w:lastColumn="0" w:noHBand="0" w:noVBand="1"/>
    </w:tblPr>
    <w:tblGrid>
      <w:gridCol w:w="7914"/>
      <w:gridCol w:w="1442"/>
    </w:tblGrid>
    <w:tr w:rsidR="00136045" w:rsidRPr="008F4FD3" w14:paraId="0D3536C0" w14:textId="77777777" w:rsidTr="002563EA">
      <w:trPr>
        <w:trHeight w:val="986"/>
      </w:trPr>
      <w:tc>
        <w:tcPr>
          <w:tcW w:w="7516" w:type="dxa"/>
          <w:tcBorders>
            <w:top w:val="nil"/>
            <w:left w:val="nil"/>
            <w:bottom w:val="nil"/>
            <w:right w:val="nil"/>
          </w:tcBorders>
          <w:vAlign w:val="center"/>
        </w:tcPr>
        <w:p w14:paraId="7FAA5583" w14:textId="77777777" w:rsidR="00136045" w:rsidRDefault="00136045" w:rsidP="00B66DA1">
          <w:pPr>
            <w:pStyle w:val="Header"/>
            <w:tabs>
              <w:tab w:val="clear" w:pos="9072"/>
              <w:tab w:val="right" w:pos="7092"/>
            </w:tabs>
            <w:ind w:left="-108"/>
            <w:jc w:val="center"/>
            <w:rPr>
              <w:rFonts w:cs="Arial"/>
              <w:color w:val="808080" w:themeColor="background1" w:themeShade="80"/>
              <w:sz w:val="28"/>
              <w:szCs w:val="32"/>
            </w:rPr>
          </w:pPr>
          <w:bookmarkStart w:id="148" w:name="titel"/>
          <w:r w:rsidRPr="008F4FD3">
            <w:rPr>
              <w:rFonts w:cs="Arial"/>
              <w:color w:val="808080" w:themeColor="background1" w:themeShade="80"/>
              <w:sz w:val="28"/>
              <w:szCs w:val="32"/>
            </w:rPr>
            <w:t>T4410_</w:t>
          </w:r>
          <w:r w:rsidRPr="008F4FD3">
            <w:t xml:space="preserve"> </w:t>
          </w:r>
          <w:bookmarkEnd w:id="148"/>
          <w:r w:rsidRPr="008F4FD3">
            <w:rPr>
              <w:rFonts w:cs="Arial"/>
              <w:color w:val="808080" w:themeColor="background1" w:themeShade="80"/>
              <w:sz w:val="28"/>
              <w:szCs w:val="32"/>
            </w:rPr>
            <w:t>Algemeen veiligheids- en ge</w:t>
          </w:r>
          <w:r>
            <w:rPr>
              <w:rFonts w:cs="Arial"/>
              <w:color w:val="808080" w:themeColor="background1" w:themeShade="80"/>
              <w:sz w:val="28"/>
              <w:szCs w:val="32"/>
            </w:rPr>
            <w:t xml:space="preserve">zondheidsplan voor ontmanteling en bodemsaneringswerken </w:t>
          </w:r>
        </w:p>
        <w:p w14:paraId="1A9A3B84" w14:textId="1F223DD2" w:rsidR="00136045" w:rsidRPr="008F4FD3" w:rsidRDefault="00136045" w:rsidP="00B66DA1">
          <w:pPr>
            <w:pStyle w:val="Header"/>
            <w:tabs>
              <w:tab w:val="clear" w:pos="9072"/>
              <w:tab w:val="right" w:pos="7092"/>
            </w:tabs>
            <w:ind w:left="-108"/>
            <w:jc w:val="center"/>
            <w:rPr>
              <w:rFonts w:cs="Arial"/>
              <w:color w:val="808080" w:themeColor="background1" w:themeShade="80"/>
              <w:sz w:val="28"/>
              <w:szCs w:val="32"/>
            </w:rPr>
          </w:pPr>
          <w:r>
            <w:rPr>
              <w:rFonts w:cs="Arial"/>
              <w:color w:val="808080" w:themeColor="background1" w:themeShade="80"/>
              <w:sz w:val="28"/>
              <w:szCs w:val="32"/>
            </w:rPr>
            <w:t>op een voormalig tankstation</w:t>
          </w:r>
        </w:p>
      </w:tc>
      <w:tc>
        <w:tcPr>
          <w:tcW w:w="1698" w:type="dxa"/>
          <w:tcBorders>
            <w:top w:val="nil"/>
            <w:left w:val="nil"/>
            <w:bottom w:val="nil"/>
            <w:right w:val="nil"/>
          </w:tcBorders>
          <w:vAlign w:val="center"/>
        </w:tcPr>
        <w:p w14:paraId="29E9E64F" w14:textId="77777777" w:rsidR="00136045" w:rsidRPr="008F4FD3" w:rsidRDefault="00136045" w:rsidP="006852AE">
          <w:pPr>
            <w:pStyle w:val="Header"/>
            <w:jc w:val="center"/>
          </w:pPr>
          <w:r>
            <w:rPr>
              <w:noProof/>
              <w:lang w:eastAsia="nl-BE"/>
            </w:rPr>
            <w:drawing>
              <wp:anchor distT="0" distB="0" distL="114300" distR="114300" simplePos="0" relativeHeight="251685888" behindDoc="0" locked="0" layoutInCell="1" allowOverlap="1" wp14:anchorId="7E62BC9D" wp14:editId="2CEAC6CD">
                <wp:simplePos x="0" y="0"/>
                <wp:positionH relativeFrom="column">
                  <wp:align>right</wp:align>
                </wp:positionH>
                <wp:positionV relativeFrom="paragraph">
                  <wp:posOffset>17780</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136045" w14:paraId="12298499" w14:textId="77777777" w:rsidTr="002563EA">
      <w:trPr>
        <w:trHeight w:val="428"/>
      </w:trPr>
      <w:tc>
        <w:tcPr>
          <w:tcW w:w="9214" w:type="dxa"/>
          <w:gridSpan w:val="2"/>
          <w:tcBorders>
            <w:top w:val="nil"/>
            <w:left w:val="nil"/>
            <w:bottom w:val="nil"/>
            <w:right w:val="nil"/>
          </w:tcBorders>
          <w:vAlign w:val="center"/>
        </w:tcPr>
        <w:p w14:paraId="4D821341" w14:textId="77777777" w:rsidR="00136045" w:rsidRDefault="00136045" w:rsidP="00B66DA1">
          <w:pPr>
            <w:pStyle w:val="Header"/>
            <w:ind w:left="-108"/>
            <w:jc w:val="center"/>
            <w:rPr>
              <w:noProof/>
              <w:lang w:eastAsia="nl-BE"/>
            </w:rPr>
          </w:pPr>
          <w:r>
            <w:rPr>
              <w:rFonts w:cs="Arial"/>
              <w:b/>
              <w:noProof/>
              <w:sz w:val="24"/>
              <w:szCs w:val="32"/>
              <w:lang w:eastAsia="nl-BE"/>
            </w:rPr>
            <mc:AlternateContent>
              <mc:Choice Requires="wps">
                <w:drawing>
                  <wp:inline distT="0" distB="0" distL="0" distR="0" wp14:anchorId="45D97260" wp14:editId="4205A6CA">
                    <wp:extent cx="5799455" cy="0"/>
                    <wp:effectExtent l="76200" t="76200" r="67945" b="76200"/>
                    <wp:docPr id="1" name="Straight Connector 2"/>
                    <wp:cNvGraphicFramePr/>
                    <a:graphic xmlns:a="http://schemas.openxmlformats.org/drawingml/2006/main">
                      <a:graphicData uri="http://schemas.microsoft.com/office/word/2010/wordprocessingShape">
                        <wps:wsp>
                          <wps:cNvCnPr/>
                          <wps:spPr>
                            <a:xfrm>
                              <a:off x="0" y="0"/>
                              <a:ext cx="5799455"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B9EBB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" strokeweight="4.5pt">
                    <v:stroke endcap="round"/>
                    <w10:anchorlock/>
                  </v:line>
                </w:pict>
              </mc:Fallback>
            </mc:AlternateContent>
          </w:r>
        </w:p>
      </w:tc>
    </w:tr>
  </w:tbl>
  <w:p w14:paraId="5DD0AF35" w14:textId="77777777" w:rsidR="00136045" w:rsidRPr="00E156F3" w:rsidRDefault="00136045">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AC6"/>
    <w:multiLevelType w:val="singleLevel"/>
    <w:tmpl w:val="9CF29DAE"/>
    <w:lvl w:ilvl="0">
      <w:numFmt w:val="bullet"/>
      <w:lvlText w:val="-"/>
      <w:lvlJc w:val="left"/>
      <w:pPr>
        <w:tabs>
          <w:tab w:val="num" w:pos="360"/>
        </w:tabs>
        <w:ind w:left="360" w:hanging="360"/>
      </w:pPr>
      <w:rPr>
        <w:rFonts w:ascii="TimesNewRomanPSMT" w:hAnsi="TimesNewRomanPSMT" w:hint="default"/>
        <w:lang w:val="fr-FR"/>
      </w:rPr>
    </w:lvl>
  </w:abstractNum>
  <w:abstractNum w:abstractNumId="1" w15:restartNumberingAfterBreak="0">
    <w:nsid w:val="029A0927"/>
    <w:multiLevelType w:val="singleLevel"/>
    <w:tmpl w:val="F2B842E2"/>
    <w:lvl w:ilvl="0">
      <w:numFmt w:val="bullet"/>
      <w:lvlText w:val="-"/>
      <w:lvlJc w:val="left"/>
      <w:pPr>
        <w:tabs>
          <w:tab w:val="num" w:pos="360"/>
        </w:tabs>
        <w:ind w:left="360" w:hanging="360"/>
      </w:pPr>
      <w:rPr>
        <w:rFonts w:ascii="TimesNewRomanPSMT" w:hAnsi="TimesNewRomanPSMT" w:hint="default"/>
        <w:lang w:val="fr-FR"/>
      </w:rPr>
    </w:lvl>
  </w:abstractNum>
  <w:abstractNum w:abstractNumId="2" w15:restartNumberingAfterBreak="0">
    <w:nsid w:val="0396460B"/>
    <w:multiLevelType w:val="multilevel"/>
    <w:tmpl w:val="5C3E28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2168C8"/>
    <w:multiLevelType w:val="singleLevel"/>
    <w:tmpl w:val="426459DE"/>
    <w:lvl w:ilvl="0">
      <w:start w:val="1"/>
      <w:numFmt w:val="bullet"/>
      <w:lvlText w:val="-"/>
      <w:lvlJc w:val="left"/>
      <w:pPr>
        <w:tabs>
          <w:tab w:val="num" w:pos="360"/>
        </w:tabs>
        <w:ind w:left="360" w:hanging="360"/>
      </w:pPr>
      <w:rPr>
        <w:rFont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4D157D"/>
    <w:multiLevelType w:val="multilevel"/>
    <w:tmpl w:val="DF147FC8"/>
    <w:lvl w:ilvl="0">
      <w:start w:val="1"/>
      <w:numFmt w:val="decimal"/>
      <w:lvlText w:val="%1."/>
      <w:lvlJc w:val="left"/>
      <w:pPr>
        <w:tabs>
          <w:tab w:val="num" w:pos="360"/>
        </w:tabs>
        <w:ind w:left="360" w:hanging="360"/>
      </w:pPr>
      <w:rPr>
        <w:rFonts w:hint="default"/>
        <w:lang w:val="fr-FR"/>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1D53F3E"/>
    <w:multiLevelType w:val="singleLevel"/>
    <w:tmpl w:val="7278C9A0"/>
    <w:lvl w:ilvl="0">
      <w:start w:val="1"/>
      <w:numFmt w:val="decimal"/>
      <w:lvlText w:val="%1."/>
      <w:lvlJc w:val="left"/>
      <w:pPr>
        <w:tabs>
          <w:tab w:val="num" w:pos="360"/>
        </w:tabs>
        <w:ind w:left="360" w:hanging="360"/>
      </w:pPr>
    </w:lvl>
  </w:abstractNum>
  <w:abstractNum w:abstractNumId="7" w15:restartNumberingAfterBreak="0">
    <w:nsid w:val="13C9280A"/>
    <w:multiLevelType w:val="singleLevel"/>
    <w:tmpl w:val="BE9AAB3A"/>
    <w:lvl w:ilvl="0">
      <w:start w:val="1"/>
      <w:numFmt w:val="bullet"/>
      <w:pStyle w:val="Bullet3"/>
      <w:lvlText w:val="•"/>
      <w:lvlJc w:val="left"/>
      <w:pPr>
        <w:tabs>
          <w:tab w:val="num" w:pos="1040"/>
        </w:tabs>
        <w:ind w:left="1021" w:hanging="341"/>
      </w:pPr>
      <w:rPr>
        <w:rFonts w:ascii="Arial" w:hAnsi="Arial" w:hint="default"/>
      </w:rPr>
    </w:lvl>
  </w:abstractNum>
  <w:abstractNum w:abstractNumId="8" w15:restartNumberingAfterBreak="0">
    <w:nsid w:val="1BCA595B"/>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9" w15:restartNumberingAfterBreak="0">
    <w:nsid w:val="21282770"/>
    <w:multiLevelType w:val="singleLevel"/>
    <w:tmpl w:val="AF2830D6"/>
    <w:lvl w:ilvl="0">
      <w:start w:val="1"/>
      <w:numFmt w:val="bullet"/>
      <w:lvlText w:val=""/>
      <w:lvlJc w:val="left"/>
      <w:pPr>
        <w:tabs>
          <w:tab w:val="num" w:pos="360"/>
        </w:tabs>
        <w:ind w:left="360" w:hanging="360"/>
      </w:pPr>
      <w:rPr>
        <w:rFonts w:ascii="Symbol" w:hAnsi="Symbol" w:hint="default"/>
        <w:lang w:val="fr-FR"/>
      </w:rPr>
    </w:lvl>
  </w:abstractNum>
  <w:abstractNum w:abstractNumId="10" w15:restartNumberingAfterBreak="0">
    <w:nsid w:val="237163E5"/>
    <w:multiLevelType w:val="singleLevel"/>
    <w:tmpl w:val="426459DE"/>
    <w:lvl w:ilvl="0">
      <w:start w:val="1"/>
      <w:numFmt w:val="bullet"/>
      <w:lvlText w:val="-"/>
      <w:lvlJc w:val="left"/>
      <w:pPr>
        <w:tabs>
          <w:tab w:val="num" w:pos="360"/>
        </w:tabs>
        <w:ind w:left="360" w:hanging="360"/>
      </w:pPr>
      <w:rPr>
        <w:rFonts w:hint="default"/>
      </w:rPr>
    </w:lvl>
  </w:abstractNum>
  <w:abstractNum w:abstractNumId="11" w15:restartNumberingAfterBreak="0">
    <w:nsid w:val="27C86CF3"/>
    <w:multiLevelType w:val="singleLevel"/>
    <w:tmpl w:val="6ED6A8E6"/>
    <w:lvl w:ilvl="0">
      <w:numFmt w:val="bullet"/>
      <w:lvlText w:val="-"/>
      <w:lvlJc w:val="left"/>
      <w:pPr>
        <w:tabs>
          <w:tab w:val="num" w:pos="360"/>
        </w:tabs>
        <w:ind w:left="360" w:hanging="360"/>
      </w:pPr>
      <w:rPr>
        <w:rFonts w:ascii="TimesNewRomanPSMT" w:hAnsi="TimesNewRomanPSMT" w:hint="default"/>
        <w:lang w:val="fr-FR"/>
      </w:rPr>
    </w:lvl>
  </w:abstractNum>
  <w:abstractNum w:abstractNumId="12" w15:restartNumberingAfterBreak="0">
    <w:nsid w:val="2C683A29"/>
    <w:multiLevelType w:val="singleLevel"/>
    <w:tmpl w:val="A3464FB4"/>
    <w:lvl w:ilvl="0">
      <w:numFmt w:val="bullet"/>
      <w:lvlText w:val="-"/>
      <w:lvlJc w:val="left"/>
      <w:pPr>
        <w:tabs>
          <w:tab w:val="num" w:pos="360"/>
        </w:tabs>
        <w:ind w:left="360" w:hanging="360"/>
      </w:pPr>
      <w:rPr>
        <w:rFonts w:ascii="TimesNewRomanPSMT" w:hAnsi="TimesNewRomanPSMT" w:hint="default"/>
        <w:lang w:val="fr-FR"/>
      </w:rPr>
    </w:lvl>
  </w:abstractNum>
  <w:abstractNum w:abstractNumId="13" w15:restartNumberingAfterBreak="0">
    <w:nsid w:val="2F307547"/>
    <w:multiLevelType w:val="hybridMultilevel"/>
    <w:tmpl w:val="D382B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731163"/>
    <w:multiLevelType w:val="hybridMultilevel"/>
    <w:tmpl w:val="A26C9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DF50DAD"/>
    <w:multiLevelType w:val="hybridMultilevel"/>
    <w:tmpl w:val="900C89E4"/>
    <w:lvl w:ilvl="0" w:tplc="E44E4A8A">
      <w:numFmt w:val="bullet"/>
      <w:lvlText w:val="-"/>
      <w:lvlJc w:val="left"/>
      <w:pPr>
        <w:tabs>
          <w:tab w:val="num" w:pos="360"/>
        </w:tabs>
        <w:ind w:left="360" w:hanging="360"/>
      </w:pPr>
      <w:rPr>
        <w:rFonts w:ascii="TimesNewRomanPSMT" w:hAnsi="TimesNewRomanPS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E8E1426"/>
    <w:multiLevelType w:val="hybridMultilevel"/>
    <w:tmpl w:val="D800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D5648"/>
    <w:multiLevelType w:val="singleLevel"/>
    <w:tmpl w:val="7CD8DF86"/>
    <w:lvl w:ilvl="0">
      <w:start w:val="1"/>
      <w:numFmt w:val="decimal"/>
      <w:lvlText w:val="%1."/>
      <w:lvlJc w:val="left"/>
      <w:pPr>
        <w:tabs>
          <w:tab w:val="num" w:pos="360"/>
        </w:tabs>
        <w:ind w:left="360" w:hanging="360"/>
      </w:pPr>
      <w:rPr>
        <w:rFonts w:hint="default"/>
        <w:lang w:val="fr-FR"/>
      </w:rPr>
    </w:lvl>
  </w:abstractNum>
  <w:abstractNum w:abstractNumId="20" w15:restartNumberingAfterBreak="0">
    <w:nsid w:val="42515326"/>
    <w:multiLevelType w:val="singleLevel"/>
    <w:tmpl w:val="D46836F6"/>
    <w:lvl w:ilvl="0">
      <w:numFmt w:val="bullet"/>
      <w:lvlText w:val="-"/>
      <w:lvlJc w:val="left"/>
      <w:pPr>
        <w:tabs>
          <w:tab w:val="num" w:pos="360"/>
        </w:tabs>
        <w:ind w:left="360" w:hanging="360"/>
      </w:pPr>
      <w:rPr>
        <w:rFonts w:ascii="TimesNewRomanPSMT" w:hAnsi="TimesNewRomanPSMT" w:hint="default"/>
        <w:lang w:val="fr-FR"/>
      </w:rPr>
    </w:lvl>
  </w:abstractNum>
  <w:abstractNum w:abstractNumId="21" w15:restartNumberingAfterBreak="0">
    <w:nsid w:val="4411744C"/>
    <w:multiLevelType w:val="hybridMultilevel"/>
    <w:tmpl w:val="B4524FA2"/>
    <w:lvl w:ilvl="0" w:tplc="229C232C">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2B762E"/>
    <w:multiLevelType w:val="hybridMultilevel"/>
    <w:tmpl w:val="440A8532"/>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EC6124"/>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24" w15:restartNumberingAfterBreak="0">
    <w:nsid w:val="45B7454B"/>
    <w:multiLevelType w:val="multilevel"/>
    <w:tmpl w:val="7A7A3C28"/>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8FD6404"/>
    <w:multiLevelType w:val="hybridMultilevel"/>
    <w:tmpl w:val="5B52C9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F53676B"/>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27" w15:restartNumberingAfterBreak="0">
    <w:nsid w:val="53535D0A"/>
    <w:multiLevelType w:val="hybridMultilevel"/>
    <w:tmpl w:val="31C0D894"/>
    <w:lvl w:ilvl="0" w:tplc="E44E4A8A">
      <w:numFmt w:val="bullet"/>
      <w:lvlText w:val="-"/>
      <w:lvlJc w:val="left"/>
      <w:pPr>
        <w:tabs>
          <w:tab w:val="num" w:pos="360"/>
        </w:tabs>
        <w:ind w:left="360" w:hanging="360"/>
      </w:pPr>
      <w:rPr>
        <w:rFonts w:ascii="TimesNewRomanPSMT" w:hAnsi="TimesNewRomanPS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4645490"/>
    <w:multiLevelType w:val="singleLevel"/>
    <w:tmpl w:val="CC62760C"/>
    <w:lvl w:ilvl="0">
      <w:numFmt w:val="bullet"/>
      <w:lvlText w:val="-"/>
      <w:lvlJc w:val="left"/>
      <w:pPr>
        <w:tabs>
          <w:tab w:val="num" w:pos="360"/>
        </w:tabs>
        <w:ind w:left="360" w:hanging="360"/>
      </w:pPr>
      <w:rPr>
        <w:rFonts w:ascii="TimesNewRomanPSMT" w:hAnsi="TimesNewRomanPSMT" w:hint="default"/>
        <w:lang w:val="fr-FR"/>
      </w:rPr>
    </w:lvl>
  </w:abstractNum>
  <w:abstractNum w:abstractNumId="29" w15:restartNumberingAfterBreak="0">
    <w:nsid w:val="562E736B"/>
    <w:multiLevelType w:val="singleLevel"/>
    <w:tmpl w:val="8092C240"/>
    <w:lvl w:ilvl="0">
      <w:numFmt w:val="bullet"/>
      <w:lvlText w:val="-"/>
      <w:lvlJc w:val="left"/>
      <w:pPr>
        <w:tabs>
          <w:tab w:val="num" w:pos="360"/>
        </w:tabs>
        <w:ind w:left="360" w:hanging="360"/>
      </w:pPr>
      <w:rPr>
        <w:rFonts w:hint="default"/>
        <w:lang w:val="fr-FR"/>
      </w:rPr>
    </w:lvl>
  </w:abstractNum>
  <w:abstractNum w:abstractNumId="30" w15:restartNumberingAfterBreak="0">
    <w:nsid w:val="630C1D33"/>
    <w:multiLevelType w:val="singleLevel"/>
    <w:tmpl w:val="426459DE"/>
    <w:lvl w:ilvl="0">
      <w:start w:val="1"/>
      <w:numFmt w:val="bullet"/>
      <w:lvlText w:val="-"/>
      <w:lvlJc w:val="left"/>
      <w:pPr>
        <w:tabs>
          <w:tab w:val="num" w:pos="360"/>
        </w:tabs>
        <w:ind w:left="360" w:hanging="360"/>
      </w:pPr>
      <w:rPr>
        <w:rFonts w:hint="default"/>
      </w:rPr>
    </w:lvl>
  </w:abstractNum>
  <w:abstractNum w:abstractNumId="31" w15:restartNumberingAfterBreak="0">
    <w:nsid w:val="68E905A8"/>
    <w:multiLevelType w:val="singleLevel"/>
    <w:tmpl w:val="B400DCB2"/>
    <w:lvl w:ilvl="0">
      <w:start w:val="1"/>
      <w:numFmt w:val="decimal"/>
      <w:lvlText w:val="%1."/>
      <w:lvlJc w:val="left"/>
      <w:pPr>
        <w:tabs>
          <w:tab w:val="num" w:pos="360"/>
        </w:tabs>
        <w:ind w:left="360" w:hanging="360"/>
      </w:pPr>
      <w:rPr>
        <w:rFonts w:hint="default"/>
        <w:lang w:val="fr-FR"/>
      </w:rPr>
    </w:lvl>
  </w:abstractNum>
  <w:abstractNum w:abstractNumId="32"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D10DEE"/>
    <w:multiLevelType w:val="singleLevel"/>
    <w:tmpl w:val="9D8812AC"/>
    <w:lvl w:ilvl="0">
      <w:start w:val="1"/>
      <w:numFmt w:val="bullet"/>
      <w:lvlText w:val="-"/>
      <w:lvlJc w:val="left"/>
      <w:pPr>
        <w:tabs>
          <w:tab w:val="num" w:pos="360"/>
        </w:tabs>
        <w:ind w:left="360" w:hanging="360"/>
      </w:pPr>
      <w:rPr>
        <w:rFonts w:hint="default"/>
        <w:lang w:val="fr-FR"/>
      </w:rPr>
    </w:lvl>
  </w:abstractNum>
  <w:abstractNum w:abstractNumId="34" w15:restartNumberingAfterBreak="0">
    <w:nsid w:val="71FE7DBD"/>
    <w:multiLevelType w:val="singleLevel"/>
    <w:tmpl w:val="859E6562"/>
    <w:lvl w:ilvl="0">
      <w:numFmt w:val="bullet"/>
      <w:lvlText w:val="-"/>
      <w:lvlJc w:val="left"/>
      <w:pPr>
        <w:tabs>
          <w:tab w:val="num" w:pos="750"/>
        </w:tabs>
        <w:ind w:left="750" w:hanging="360"/>
      </w:pPr>
      <w:rPr>
        <w:rFonts w:ascii="Times New Roman" w:hAnsi="Times New Roman" w:hint="default"/>
        <w:lang w:val="fr-FR"/>
      </w:rPr>
    </w:lvl>
  </w:abstractNum>
  <w:abstractNum w:abstractNumId="35" w15:restartNumberingAfterBreak="0">
    <w:nsid w:val="79271BEE"/>
    <w:multiLevelType w:val="hybridMultilevel"/>
    <w:tmpl w:val="44B41412"/>
    <w:lvl w:ilvl="0" w:tplc="552A8F6A">
      <w:start w:val="1140"/>
      <w:numFmt w:val="bullet"/>
      <w:lvlText w:val="-"/>
      <w:lvlJc w:val="left"/>
      <w:pPr>
        <w:tabs>
          <w:tab w:val="num" w:pos="720"/>
        </w:tabs>
        <w:ind w:left="720" w:hanging="360"/>
      </w:pPr>
      <w:rPr>
        <w:rFonts w:ascii="Arial" w:eastAsia="Times New Roman" w:hAnsi="Arial" w:cs="Arial"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7D643050"/>
    <w:multiLevelType w:val="hybridMultilevel"/>
    <w:tmpl w:val="41AA9E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36"/>
  </w:num>
  <w:num w:numId="5">
    <w:abstractNumId w:val="14"/>
  </w:num>
  <w:num w:numId="6">
    <w:abstractNumId w:val="16"/>
  </w:num>
  <w:num w:numId="7">
    <w:abstractNumId w:val="2"/>
  </w:num>
  <w:num w:numId="8">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7"/>
  </w:num>
  <w:num w:numId="10">
    <w:abstractNumId w:val="29"/>
  </w:num>
  <w:num w:numId="11">
    <w:abstractNumId w:val="33"/>
  </w:num>
  <w:num w:numId="12">
    <w:abstractNumId w:val="34"/>
  </w:num>
  <w:num w:numId="13">
    <w:abstractNumId w:val="9"/>
  </w:num>
  <w:num w:numId="14">
    <w:abstractNumId w:val="20"/>
  </w:num>
  <w:num w:numId="15">
    <w:abstractNumId w:val="12"/>
  </w:num>
  <w:num w:numId="16">
    <w:abstractNumId w:val="5"/>
  </w:num>
  <w:num w:numId="17">
    <w:abstractNumId w:val="0"/>
  </w:num>
  <w:num w:numId="18">
    <w:abstractNumId w:val="19"/>
  </w:num>
  <w:num w:numId="19">
    <w:abstractNumId w:val="31"/>
  </w:num>
  <w:num w:numId="20">
    <w:abstractNumId w:val="8"/>
  </w:num>
  <w:num w:numId="21">
    <w:abstractNumId w:val="23"/>
  </w:num>
  <w:num w:numId="22">
    <w:abstractNumId w:val="1"/>
  </w:num>
  <w:num w:numId="23">
    <w:abstractNumId w:val="28"/>
  </w:num>
  <w:num w:numId="24">
    <w:abstractNumId w:val="11"/>
  </w:num>
  <w:num w:numId="25">
    <w:abstractNumId w:val="26"/>
  </w:num>
  <w:num w:numId="26">
    <w:abstractNumId w:val="10"/>
  </w:num>
  <w:num w:numId="27">
    <w:abstractNumId w:val="3"/>
  </w:num>
  <w:num w:numId="28">
    <w:abstractNumId w:val="6"/>
  </w:num>
  <w:num w:numId="29">
    <w:abstractNumId w:val="30"/>
  </w:num>
  <w:num w:numId="30">
    <w:abstractNumId w:val="18"/>
  </w:num>
  <w:num w:numId="31">
    <w:abstractNumId w:val="35"/>
  </w:num>
  <w:num w:numId="32">
    <w:abstractNumId w:val="4"/>
  </w:num>
  <w:num w:numId="33">
    <w:abstractNumId w:val="37"/>
  </w:num>
  <w:num w:numId="34">
    <w:abstractNumId w:val="21"/>
  </w:num>
  <w:num w:numId="35">
    <w:abstractNumId w:val="15"/>
  </w:num>
  <w:num w:numId="36">
    <w:abstractNumId w:val="13"/>
  </w:num>
  <w:num w:numId="37">
    <w:abstractNumId w:val="24"/>
  </w:num>
  <w:num w:numId="38">
    <w:abstractNumId w:val="25"/>
  </w:num>
  <w:num w:numId="39">
    <w:abstractNumId w:val="27"/>
  </w:num>
  <w:num w:numId="40">
    <w:abstractNumId w:val="17"/>
  </w:num>
  <w:num w:numId="41">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C1"/>
    <w:rsid w:val="00002B3B"/>
    <w:rsid w:val="000046A4"/>
    <w:rsid w:val="000105A4"/>
    <w:rsid w:val="00012AAD"/>
    <w:rsid w:val="000178DC"/>
    <w:rsid w:val="00027335"/>
    <w:rsid w:val="0004682E"/>
    <w:rsid w:val="000547E2"/>
    <w:rsid w:val="000562E3"/>
    <w:rsid w:val="00064AB5"/>
    <w:rsid w:val="00071839"/>
    <w:rsid w:val="00071B4F"/>
    <w:rsid w:val="00074212"/>
    <w:rsid w:val="000809A1"/>
    <w:rsid w:val="0008225C"/>
    <w:rsid w:val="0009082C"/>
    <w:rsid w:val="000940D9"/>
    <w:rsid w:val="000A2AA2"/>
    <w:rsid w:val="000A74E3"/>
    <w:rsid w:val="000B45B1"/>
    <w:rsid w:val="000B5415"/>
    <w:rsid w:val="000B6BC5"/>
    <w:rsid w:val="000C0986"/>
    <w:rsid w:val="000C0D5E"/>
    <w:rsid w:val="000C35C1"/>
    <w:rsid w:val="000C6F4A"/>
    <w:rsid w:val="000E6B11"/>
    <w:rsid w:val="000F2035"/>
    <w:rsid w:val="001104BC"/>
    <w:rsid w:val="00125CA6"/>
    <w:rsid w:val="00131082"/>
    <w:rsid w:val="00136045"/>
    <w:rsid w:val="001425C3"/>
    <w:rsid w:val="00145BDD"/>
    <w:rsid w:val="00146FF6"/>
    <w:rsid w:val="00147680"/>
    <w:rsid w:val="00155926"/>
    <w:rsid w:val="001619BC"/>
    <w:rsid w:val="001705A7"/>
    <w:rsid w:val="00175554"/>
    <w:rsid w:val="0018051D"/>
    <w:rsid w:val="00181538"/>
    <w:rsid w:val="001A54B0"/>
    <w:rsid w:val="001B0921"/>
    <w:rsid w:val="001B47E2"/>
    <w:rsid w:val="001B5126"/>
    <w:rsid w:val="001C07BA"/>
    <w:rsid w:val="001C4FF5"/>
    <w:rsid w:val="001D6764"/>
    <w:rsid w:val="001F17A9"/>
    <w:rsid w:val="00212E79"/>
    <w:rsid w:val="0022060A"/>
    <w:rsid w:val="00254DA9"/>
    <w:rsid w:val="002563EA"/>
    <w:rsid w:val="00257AC7"/>
    <w:rsid w:val="0026639B"/>
    <w:rsid w:val="002735DF"/>
    <w:rsid w:val="00293528"/>
    <w:rsid w:val="00296FE1"/>
    <w:rsid w:val="002A6893"/>
    <w:rsid w:val="002B14A2"/>
    <w:rsid w:val="002B4795"/>
    <w:rsid w:val="002C6DD6"/>
    <w:rsid w:val="002D5219"/>
    <w:rsid w:val="002D6BD2"/>
    <w:rsid w:val="00301264"/>
    <w:rsid w:val="003136E3"/>
    <w:rsid w:val="00315728"/>
    <w:rsid w:val="00317F56"/>
    <w:rsid w:val="0032559E"/>
    <w:rsid w:val="00330FDE"/>
    <w:rsid w:val="00332425"/>
    <w:rsid w:val="00337308"/>
    <w:rsid w:val="003431A6"/>
    <w:rsid w:val="00351F44"/>
    <w:rsid w:val="003525A4"/>
    <w:rsid w:val="0035767F"/>
    <w:rsid w:val="00362A3F"/>
    <w:rsid w:val="00371A09"/>
    <w:rsid w:val="00376581"/>
    <w:rsid w:val="0038298A"/>
    <w:rsid w:val="003863FC"/>
    <w:rsid w:val="00387936"/>
    <w:rsid w:val="00387F25"/>
    <w:rsid w:val="00394EDD"/>
    <w:rsid w:val="00396AA0"/>
    <w:rsid w:val="003A0779"/>
    <w:rsid w:val="003A14A0"/>
    <w:rsid w:val="003D78CE"/>
    <w:rsid w:val="003E779C"/>
    <w:rsid w:val="003F1F5F"/>
    <w:rsid w:val="003F21C9"/>
    <w:rsid w:val="004003CE"/>
    <w:rsid w:val="00415E43"/>
    <w:rsid w:val="0042439D"/>
    <w:rsid w:val="00435A24"/>
    <w:rsid w:val="00440031"/>
    <w:rsid w:val="00442777"/>
    <w:rsid w:val="00442B4F"/>
    <w:rsid w:val="00444B3A"/>
    <w:rsid w:val="004561FD"/>
    <w:rsid w:val="00463CC5"/>
    <w:rsid w:val="0047731E"/>
    <w:rsid w:val="00491F1B"/>
    <w:rsid w:val="0049545B"/>
    <w:rsid w:val="004A5EF7"/>
    <w:rsid w:val="004C6109"/>
    <w:rsid w:val="004E772A"/>
    <w:rsid w:val="004F01FB"/>
    <w:rsid w:val="004F034D"/>
    <w:rsid w:val="004F2DD7"/>
    <w:rsid w:val="0050402D"/>
    <w:rsid w:val="00504DA6"/>
    <w:rsid w:val="00512EF1"/>
    <w:rsid w:val="00514C5E"/>
    <w:rsid w:val="0051694A"/>
    <w:rsid w:val="00523ECB"/>
    <w:rsid w:val="00524039"/>
    <w:rsid w:val="005364C2"/>
    <w:rsid w:val="00553719"/>
    <w:rsid w:val="005543FA"/>
    <w:rsid w:val="00554A6F"/>
    <w:rsid w:val="005642A5"/>
    <w:rsid w:val="00565CD0"/>
    <w:rsid w:val="00570242"/>
    <w:rsid w:val="00571D06"/>
    <w:rsid w:val="00572B4E"/>
    <w:rsid w:val="005839EF"/>
    <w:rsid w:val="00592668"/>
    <w:rsid w:val="005A5AFF"/>
    <w:rsid w:val="005B7A68"/>
    <w:rsid w:val="005C0EDE"/>
    <w:rsid w:val="005D20EF"/>
    <w:rsid w:val="005D55DA"/>
    <w:rsid w:val="005E0865"/>
    <w:rsid w:val="006061C2"/>
    <w:rsid w:val="00610443"/>
    <w:rsid w:val="0061175F"/>
    <w:rsid w:val="006146F9"/>
    <w:rsid w:val="00615F50"/>
    <w:rsid w:val="0062589D"/>
    <w:rsid w:val="00632363"/>
    <w:rsid w:val="00645991"/>
    <w:rsid w:val="00663878"/>
    <w:rsid w:val="00667AA7"/>
    <w:rsid w:val="0067270C"/>
    <w:rsid w:val="00673F62"/>
    <w:rsid w:val="006827CC"/>
    <w:rsid w:val="006852AE"/>
    <w:rsid w:val="0068549B"/>
    <w:rsid w:val="00687E3C"/>
    <w:rsid w:val="00691358"/>
    <w:rsid w:val="0069475D"/>
    <w:rsid w:val="0069677D"/>
    <w:rsid w:val="00697CA4"/>
    <w:rsid w:val="006B3CAA"/>
    <w:rsid w:val="006B6656"/>
    <w:rsid w:val="006C20D8"/>
    <w:rsid w:val="006D0475"/>
    <w:rsid w:val="006E27FA"/>
    <w:rsid w:val="006F0700"/>
    <w:rsid w:val="006F1E44"/>
    <w:rsid w:val="006F2788"/>
    <w:rsid w:val="006F2910"/>
    <w:rsid w:val="006F5C95"/>
    <w:rsid w:val="00722FD2"/>
    <w:rsid w:val="0072520D"/>
    <w:rsid w:val="0074214F"/>
    <w:rsid w:val="007442DA"/>
    <w:rsid w:val="007501DD"/>
    <w:rsid w:val="007534DA"/>
    <w:rsid w:val="00776B82"/>
    <w:rsid w:val="00787083"/>
    <w:rsid w:val="00793C1C"/>
    <w:rsid w:val="00797C3F"/>
    <w:rsid w:val="007B1AA6"/>
    <w:rsid w:val="007B46A8"/>
    <w:rsid w:val="007C4143"/>
    <w:rsid w:val="007C7548"/>
    <w:rsid w:val="007D135D"/>
    <w:rsid w:val="007D703F"/>
    <w:rsid w:val="007D7A90"/>
    <w:rsid w:val="007E0084"/>
    <w:rsid w:val="007F3D39"/>
    <w:rsid w:val="007F5673"/>
    <w:rsid w:val="00800300"/>
    <w:rsid w:val="00803948"/>
    <w:rsid w:val="00806B38"/>
    <w:rsid w:val="008142B2"/>
    <w:rsid w:val="00820855"/>
    <w:rsid w:val="0082577F"/>
    <w:rsid w:val="00845716"/>
    <w:rsid w:val="00845DDF"/>
    <w:rsid w:val="008472EE"/>
    <w:rsid w:val="00852353"/>
    <w:rsid w:val="00854C7C"/>
    <w:rsid w:val="008622FB"/>
    <w:rsid w:val="00866458"/>
    <w:rsid w:val="00876AC4"/>
    <w:rsid w:val="008868AB"/>
    <w:rsid w:val="0089369A"/>
    <w:rsid w:val="008B23B2"/>
    <w:rsid w:val="008B49A9"/>
    <w:rsid w:val="008B67D2"/>
    <w:rsid w:val="008B680B"/>
    <w:rsid w:val="008C00F8"/>
    <w:rsid w:val="008D1193"/>
    <w:rsid w:val="008E1CB9"/>
    <w:rsid w:val="008E670A"/>
    <w:rsid w:val="008F1318"/>
    <w:rsid w:val="008F4FD3"/>
    <w:rsid w:val="008F6A2F"/>
    <w:rsid w:val="008F6BF7"/>
    <w:rsid w:val="00901ED8"/>
    <w:rsid w:val="00910CA3"/>
    <w:rsid w:val="00911528"/>
    <w:rsid w:val="00913930"/>
    <w:rsid w:val="0091636E"/>
    <w:rsid w:val="00920215"/>
    <w:rsid w:val="00920B42"/>
    <w:rsid w:val="0092125E"/>
    <w:rsid w:val="00922071"/>
    <w:rsid w:val="00930728"/>
    <w:rsid w:val="00934B06"/>
    <w:rsid w:val="00936320"/>
    <w:rsid w:val="00942054"/>
    <w:rsid w:val="00945495"/>
    <w:rsid w:val="00963911"/>
    <w:rsid w:val="0096460D"/>
    <w:rsid w:val="00973071"/>
    <w:rsid w:val="00974CE7"/>
    <w:rsid w:val="0098121B"/>
    <w:rsid w:val="009A541F"/>
    <w:rsid w:val="009B41E2"/>
    <w:rsid w:val="009C0531"/>
    <w:rsid w:val="009C0666"/>
    <w:rsid w:val="009C072E"/>
    <w:rsid w:val="009C5443"/>
    <w:rsid w:val="009E1B5D"/>
    <w:rsid w:val="009F0E88"/>
    <w:rsid w:val="009F5F57"/>
    <w:rsid w:val="00A01D02"/>
    <w:rsid w:val="00A0206B"/>
    <w:rsid w:val="00A030B9"/>
    <w:rsid w:val="00A060CA"/>
    <w:rsid w:val="00A25F61"/>
    <w:rsid w:val="00A3156F"/>
    <w:rsid w:val="00A33D06"/>
    <w:rsid w:val="00A40F16"/>
    <w:rsid w:val="00A450EF"/>
    <w:rsid w:val="00A501BF"/>
    <w:rsid w:val="00A561EA"/>
    <w:rsid w:val="00A6415D"/>
    <w:rsid w:val="00A66F61"/>
    <w:rsid w:val="00A71381"/>
    <w:rsid w:val="00A9336E"/>
    <w:rsid w:val="00AA1645"/>
    <w:rsid w:val="00AA22EA"/>
    <w:rsid w:val="00AB6C43"/>
    <w:rsid w:val="00AC1836"/>
    <w:rsid w:val="00AC341E"/>
    <w:rsid w:val="00AD064D"/>
    <w:rsid w:val="00AD569E"/>
    <w:rsid w:val="00AD6C40"/>
    <w:rsid w:val="00AF75D1"/>
    <w:rsid w:val="00B137A8"/>
    <w:rsid w:val="00B2773F"/>
    <w:rsid w:val="00B4742C"/>
    <w:rsid w:val="00B53B9E"/>
    <w:rsid w:val="00B6130E"/>
    <w:rsid w:val="00B66DA1"/>
    <w:rsid w:val="00B71173"/>
    <w:rsid w:val="00B81423"/>
    <w:rsid w:val="00BA767A"/>
    <w:rsid w:val="00BA7E55"/>
    <w:rsid w:val="00BC2911"/>
    <w:rsid w:val="00BD002D"/>
    <w:rsid w:val="00BD1111"/>
    <w:rsid w:val="00BD7D11"/>
    <w:rsid w:val="00BE0849"/>
    <w:rsid w:val="00BF2B15"/>
    <w:rsid w:val="00BF62A2"/>
    <w:rsid w:val="00C034E4"/>
    <w:rsid w:val="00C054C6"/>
    <w:rsid w:val="00C2344B"/>
    <w:rsid w:val="00C42660"/>
    <w:rsid w:val="00C42792"/>
    <w:rsid w:val="00C533BB"/>
    <w:rsid w:val="00C538D8"/>
    <w:rsid w:val="00C5795E"/>
    <w:rsid w:val="00C618D0"/>
    <w:rsid w:val="00C73BFE"/>
    <w:rsid w:val="00CC238B"/>
    <w:rsid w:val="00CC5595"/>
    <w:rsid w:val="00CC7AAE"/>
    <w:rsid w:val="00CD01F2"/>
    <w:rsid w:val="00CE048C"/>
    <w:rsid w:val="00CF0072"/>
    <w:rsid w:val="00CF070F"/>
    <w:rsid w:val="00D10164"/>
    <w:rsid w:val="00D27031"/>
    <w:rsid w:val="00D35F3E"/>
    <w:rsid w:val="00D45FB9"/>
    <w:rsid w:val="00D46C78"/>
    <w:rsid w:val="00D5169D"/>
    <w:rsid w:val="00D56B1F"/>
    <w:rsid w:val="00D62ABB"/>
    <w:rsid w:val="00D8283E"/>
    <w:rsid w:val="00D84E80"/>
    <w:rsid w:val="00D860E6"/>
    <w:rsid w:val="00D941A6"/>
    <w:rsid w:val="00D9604B"/>
    <w:rsid w:val="00DA132F"/>
    <w:rsid w:val="00DB550D"/>
    <w:rsid w:val="00DC6BE6"/>
    <w:rsid w:val="00DD2409"/>
    <w:rsid w:val="00DE009F"/>
    <w:rsid w:val="00DE5EC8"/>
    <w:rsid w:val="00E04270"/>
    <w:rsid w:val="00E12122"/>
    <w:rsid w:val="00E14F2F"/>
    <w:rsid w:val="00E156F3"/>
    <w:rsid w:val="00E23BED"/>
    <w:rsid w:val="00E26928"/>
    <w:rsid w:val="00E31330"/>
    <w:rsid w:val="00E376AA"/>
    <w:rsid w:val="00E41256"/>
    <w:rsid w:val="00E42407"/>
    <w:rsid w:val="00E62436"/>
    <w:rsid w:val="00E640D0"/>
    <w:rsid w:val="00E6513E"/>
    <w:rsid w:val="00E6535A"/>
    <w:rsid w:val="00E81AF5"/>
    <w:rsid w:val="00E83330"/>
    <w:rsid w:val="00E92EAC"/>
    <w:rsid w:val="00EB068B"/>
    <w:rsid w:val="00EB2DF5"/>
    <w:rsid w:val="00EB7125"/>
    <w:rsid w:val="00EC4AD3"/>
    <w:rsid w:val="00ED1143"/>
    <w:rsid w:val="00EE2493"/>
    <w:rsid w:val="00F00778"/>
    <w:rsid w:val="00F00E4D"/>
    <w:rsid w:val="00F064B0"/>
    <w:rsid w:val="00F064C1"/>
    <w:rsid w:val="00F16DA8"/>
    <w:rsid w:val="00F256AA"/>
    <w:rsid w:val="00F27AB9"/>
    <w:rsid w:val="00F34A7F"/>
    <w:rsid w:val="00F4682D"/>
    <w:rsid w:val="00F46FA3"/>
    <w:rsid w:val="00F476A6"/>
    <w:rsid w:val="00F54B15"/>
    <w:rsid w:val="00F66F49"/>
    <w:rsid w:val="00F71E8A"/>
    <w:rsid w:val="00F86080"/>
    <w:rsid w:val="00F87C89"/>
    <w:rsid w:val="00F90ED3"/>
    <w:rsid w:val="00F9290E"/>
    <w:rsid w:val="00F950C6"/>
    <w:rsid w:val="00F95219"/>
    <w:rsid w:val="00FB5FE6"/>
    <w:rsid w:val="00FB75C8"/>
    <w:rsid w:val="00FE45EF"/>
    <w:rsid w:val="00FE4787"/>
    <w:rsid w:val="00FE52F4"/>
    <w:rsid w:val="00FE5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6C0321"/>
  <w15:docId w15:val="{48F5589A-AD41-4E15-AB28-4302B699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2D"/>
    <w:pPr>
      <w:spacing w:after="0"/>
      <w:jc w:val="both"/>
    </w:pPr>
    <w:rPr>
      <w:rFonts w:ascii="Trebuchet MS" w:hAnsi="Trebuchet MS"/>
    </w:rPr>
  </w:style>
  <w:style w:type="paragraph" w:styleId="Heading1">
    <w:name w:val="heading 1"/>
    <w:aliases w:val="BOFAS - Kop 1"/>
    <w:basedOn w:val="Normal"/>
    <w:next w:val="Heading2"/>
    <w:link w:val="Heading1Char"/>
    <w:uiPriority w:val="9"/>
    <w:qFormat/>
    <w:rsid w:val="00F064B0"/>
    <w:pPr>
      <w:keepNext/>
      <w:keepLines/>
      <w:numPr>
        <w:numId w:val="7"/>
      </w:numPr>
      <w:spacing w:before="240"/>
      <w:ind w:left="431" w:hanging="431"/>
      <w:outlineLvl w:val="0"/>
    </w:pPr>
    <w:rPr>
      <w:rFonts w:eastAsiaTheme="majorEastAsia" w:cstheme="majorBidi"/>
      <w:b/>
      <w:bCs/>
      <w:caps/>
      <w:color w:val="009ADE"/>
      <w:sz w:val="32"/>
      <w:szCs w:val="28"/>
    </w:rPr>
  </w:style>
  <w:style w:type="paragraph" w:styleId="Heading2">
    <w:name w:val="heading 2"/>
    <w:aliases w:val="BOFAS - Kop 2"/>
    <w:basedOn w:val="Normal"/>
    <w:next w:val="Heading3"/>
    <w:link w:val="Heading2Char"/>
    <w:uiPriority w:val="9"/>
    <w:unhideWhenUsed/>
    <w:qFormat/>
    <w:rsid w:val="00F4682D"/>
    <w:pPr>
      <w:keepNext/>
      <w:keepLines/>
      <w:numPr>
        <w:ilvl w:val="1"/>
        <w:numId w:val="7"/>
      </w:numPr>
      <w:outlineLvl w:val="1"/>
    </w:pPr>
    <w:rPr>
      <w:rFonts w:eastAsiaTheme="majorEastAsia" w:cstheme="majorBidi"/>
      <w:b/>
      <w:bCs/>
      <w:sz w:val="28"/>
      <w:szCs w:val="26"/>
    </w:rPr>
  </w:style>
  <w:style w:type="paragraph" w:styleId="Heading3">
    <w:name w:val="heading 3"/>
    <w:aliases w:val="BOFAS - Kop 3"/>
    <w:basedOn w:val="Normal"/>
    <w:next w:val="Normal"/>
    <w:link w:val="Heading3Char"/>
    <w:uiPriority w:val="9"/>
    <w:unhideWhenUsed/>
    <w:qFormat/>
    <w:rsid w:val="00F4682D"/>
    <w:pPr>
      <w:keepNext/>
      <w:keepLines/>
      <w:numPr>
        <w:ilvl w:val="2"/>
        <w:numId w:val="7"/>
      </w:numPr>
      <w:outlineLvl w:val="2"/>
    </w:pPr>
    <w:rPr>
      <w:rFonts w:eastAsiaTheme="majorEastAsia" w:cstheme="majorBidi"/>
      <w:b/>
      <w:bCs/>
      <w:sz w:val="24"/>
    </w:rPr>
  </w:style>
  <w:style w:type="paragraph" w:styleId="Heading4">
    <w:name w:val="heading 4"/>
    <w:aliases w:val="BOFAS - Kop 4"/>
    <w:basedOn w:val="Normal"/>
    <w:next w:val="Normal"/>
    <w:link w:val="Heading4Char"/>
    <w:uiPriority w:val="9"/>
    <w:unhideWhenUsed/>
    <w:qFormat/>
    <w:rsid w:val="00F4682D"/>
    <w:pPr>
      <w:keepNext/>
      <w:keepLines/>
      <w:numPr>
        <w:ilvl w:val="3"/>
        <w:numId w:val="7"/>
      </w:numPr>
      <w:outlineLvl w:val="3"/>
    </w:pPr>
    <w:rPr>
      <w:rFonts w:eastAsiaTheme="majorEastAsia" w:cstheme="majorBidi"/>
      <w:b/>
      <w:bCs/>
      <w:iCs/>
    </w:rPr>
  </w:style>
  <w:style w:type="paragraph" w:styleId="Heading5">
    <w:name w:val="heading 5"/>
    <w:aliases w:val="BOFAS - Kop 5"/>
    <w:basedOn w:val="Normal"/>
    <w:next w:val="Normal"/>
    <w:link w:val="Heading5Char"/>
    <w:uiPriority w:val="9"/>
    <w:unhideWhenUsed/>
    <w:qFormat/>
    <w:rsid w:val="00F4682D"/>
    <w:pPr>
      <w:keepNext/>
      <w:keepLines/>
      <w:numPr>
        <w:ilvl w:val="4"/>
        <w:numId w:val="7"/>
      </w:numPr>
      <w:outlineLvl w:val="4"/>
    </w:pPr>
    <w:rPr>
      <w:rFonts w:eastAsiaTheme="majorEastAsia" w:cstheme="majorBidi"/>
      <w:b/>
    </w:rPr>
  </w:style>
  <w:style w:type="paragraph" w:styleId="Heading6">
    <w:name w:val="heading 6"/>
    <w:aliases w:val="BOFAS - Kop 6"/>
    <w:basedOn w:val="Normal"/>
    <w:next w:val="Normal"/>
    <w:link w:val="Heading6Char"/>
    <w:uiPriority w:val="9"/>
    <w:unhideWhenUsed/>
    <w:qFormat/>
    <w:rsid w:val="00F4682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Kop 1 Char"/>
    <w:basedOn w:val="DefaultParagraphFont"/>
    <w:link w:val="Heading1"/>
    <w:uiPriority w:val="9"/>
    <w:rsid w:val="00F064B0"/>
    <w:rPr>
      <w:rFonts w:ascii="Trebuchet MS" w:eastAsiaTheme="majorEastAsia" w:hAnsi="Trebuchet MS" w:cstheme="majorBidi"/>
      <w:b/>
      <w:bCs/>
      <w:caps/>
      <w:color w:val="009ADE"/>
      <w:sz w:val="32"/>
      <w:szCs w:val="28"/>
    </w:rPr>
  </w:style>
  <w:style w:type="character" w:customStyle="1" w:styleId="Heading2Char">
    <w:name w:val="Heading 2 Char"/>
    <w:aliases w:val="BOFAS - Kop 2 Char"/>
    <w:basedOn w:val="DefaultParagraphFont"/>
    <w:link w:val="Heading2"/>
    <w:uiPriority w:val="9"/>
    <w:rsid w:val="00F4682D"/>
    <w:rPr>
      <w:rFonts w:ascii="Trebuchet MS" w:eastAsiaTheme="majorEastAsia" w:hAnsi="Trebuchet MS" w:cstheme="majorBidi"/>
      <w:b/>
      <w:bCs/>
      <w:sz w:val="28"/>
      <w:szCs w:val="26"/>
    </w:rPr>
  </w:style>
  <w:style w:type="character" w:customStyle="1" w:styleId="Heading3Char">
    <w:name w:val="Heading 3 Char"/>
    <w:aliases w:val="BOFAS - Kop 3 Char"/>
    <w:basedOn w:val="DefaultParagraphFont"/>
    <w:link w:val="Heading3"/>
    <w:uiPriority w:val="9"/>
    <w:rsid w:val="00F4682D"/>
    <w:rPr>
      <w:rFonts w:ascii="Trebuchet MS" w:eastAsiaTheme="majorEastAsia" w:hAnsi="Trebuchet MS" w:cstheme="majorBidi"/>
      <w:b/>
      <w:bCs/>
      <w:sz w:val="24"/>
    </w:rPr>
  </w:style>
  <w:style w:type="character" w:customStyle="1" w:styleId="Heading4Char">
    <w:name w:val="Heading 4 Char"/>
    <w:aliases w:val="BOFAS - Kop 4 Char"/>
    <w:basedOn w:val="DefaultParagraphFont"/>
    <w:link w:val="Heading4"/>
    <w:uiPriority w:val="9"/>
    <w:rsid w:val="00F4682D"/>
    <w:rPr>
      <w:rFonts w:ascii="Trebuchet MS" w:eastAsiaTheme="majorEastAsia" w:hAnsi="Trebuchet MS" w:cstheme="majorBidi"/>
      <w:b/>
      <w:bCs/>
      <w:iCs/>
    </w:rPr>
  </w:style>
  <w:style w:type="character" w:customStyle="1" w:styleId="Heading5Char">
    <w:name w:val="Heading 5 Char"/>
    <w:aliases w:val="BOFAS - Kop 5 Char"/>
    <w:basedOn w:val="DefaultParagraphFont"/>
    <w:link w:val="Heading5"/>
    <w:uiPriority w:val="9"/>
    <w:rsid w:val="00F4682D"/>
    <w:rPr>
      <w:rFonts w:ascii="Trebuchet MS" w:eastAsiaTheme="majorEastAsia" w:hAnsi="Trebuchet MS" w:cstheme="majorBidi"/>
      <w:b/>
    </w:rPr>
  </w:style>
  <w:style w:type="character" w:customStyle="1" w:styleId="Heading6Char">
    <w:name w:val="Heading 6 Char"/>
    <w:aliases w:val="BOFAS - Kop 6 Char"/>
    <w:basedOn w:val="DefaultParagraphFont"/>
    <w:link w:val="Heading6"/>
    <w:uiPriority w:val="9"/>
    <w:rsid w:val="00F4682D"/>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F46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qFormat/>
    <w:rsid w:val="00AD6C40"/>
    <w:pPr>
      <w:tabs>
        <w:tab w:val="right" w:leader="dot" w:pos="9060"/>
      </w:tabs>
      <w:ind w:left="748" w:hanging="578"/>
    </w:pPr>
    <w:rPr>
      <w:noProof/>
      <w:sz w:val="24"/>
    </w:rPr>
  </w:style>
  <w:style w:type="paragraph" w:styleId="TOCHeading">
    <w:name w:val="TOC Heading"/>
    <w:basedOn w:val="Heading1"/>
    <w:next w:val="Normal"/>
    <w:uiPriority w:val="39"/>
    <w:unhideWhenUsed/>
    <w:qFormat/>
    <w:rsid w:val="00D46C78"/>
    <w:pPr>
      <w:outlineLvl w:val="9"/>
    </w:pPr>
    <w:rPr>
      <w:color w:val="76923C"/>
      <w:sz w:val="28"/>
      <w:lang w:val="en-US" w:eastAsia="ja-JP"/>
    </w:rPr>
  </w:style>
  <w:style w:type="paragraph" w:styleId="TOC3">
    <w:name w:val="toc 3"/>
    <w:basedOn w:val="Normal"/>
    <w:next w:val="Normal"/>
    <w:autoRedefine/>
    <w:uiPriority w:val="39"/>
    <w:unhideWhenUsed/>
    <w:qFormat/>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F4682D"/>
    <w:pPr>
      <w:numPr>
        <w:ilvl w:val="1"/>
      </w:numPr>
    </w:pPr>
    <w:rPr>
      <w:iCs w:val="0"/>
      <w:spacing w:val="15"/>
      <w:szCs w:val="24"/>
    </w:rPr>
  </w:style>
  <w:style w:type="character" w:customStyle="1" w:styleId="SubtitleChar">
    <w:name w:val="Subtitle Char"/>
    <w:basedOn w:val="DefaultParagraphFont"/>
    <w:link w:val="Subtitle"/>
    <w:uiPriority w:val="11"/>
    <w:rsid w:val="00F4682D"/>
    <w:rPr>
      <w:rFonts w:ascii="Trebuchet MS" w:eastAsiaTheme="majorEastAsia" w:hAnsi="Trebuchet MS" w:cstheme="majorBidi"/>
      <w:b/>
      <w:spacing w:val="15"/>
      <w:szCs w:val="24"/>
    </w:rPr>
  </w:style>
  <w:style w:type="paragraph" w:styleId="ListParagraph">
    <w:name w:val="List Paragraph"/>
    <w:basedOn w:val="Normal"/>
    <w:uiPriority w:val="34"/>
    <w:qFormat/>
    <w:rsid w:val="00F4682D"/>
    <w:pPr>
      <w:ind w:left="1702" w:hanging="851"/>
      <w:contextualSpacing/>
    </w:pPr>
  </w:style>
  <w:style w:type="paragraph" w:styleId="Caption">
    <w:name w:val="caption"/>
    <w:basedOn w:val="Normal"/>
    <w:next w:val="Normal"/>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F4682D"/>
    <w:pPr>
      <w:numPr>
        <w:ilvl w:val="0"/>
        <w:numId w:val="8"/>
      </w:numPr>
    </w:pPr>
  </w:style>
  <w:style w:type="paragraph" w:customStyle="1" w:styleId="Bijlage-heading2">
    <w:name w:val="Bijlage - heading 2"/>
    <w:basedOn w:val="Heading3"/>
    <w:next w:val="Normal"/>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Normal"/>
    <w:link w:val="BOFAS-textestandardChar"/>
    <w:qFormat/>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F4682D"/>
    <w:pPr>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Heading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BodyText">
    <w:name w:val="Body Text"/>
    <w:basedOn w:val="Normal"/>
    <w:link w:val="BodyTextChar"/>
    <w:rsid w:val="00F064C1"/>
    <w:pPr>
      <w:spacing w:line="260" w:lineRule="atLeast"/>
      <w:jc w:val="left"/>
    </w:pPr>
    <w:rPr>
      <w:rFonts w:ascii="Arial" w:eastAsia="Times New Roman" w:hAnsi="Arial" w:cs="Times New Roman"/>
      <w:sz w:val="21"/>
      <w:szCs w:val="20"/>
      <w:lang w:val="fr-FR" w:eastAsia="nl-NL"/>
    </w:rPr>
  </w:style>
  <w:style w:type="character" w:customStyle="1" w:styleId="BodyTextChar">
    <w:name w:val="Body Text Char"/>
    <w:basedOn w:val="DefaultParagraphFont"/>
    <w:link w:val="BodyText"/>
    <w:rsid w:val="00F064C1"/>
    <w:rPr>
      <w:rFonts w:ascii="Arial" w:eastAsia="Times New Roman" w:hAnsi="Arial" w:cs="Times New Roman"/>
      <w:sz w:val="21"/>
      <w:szCs w:val="20"/>
      <w:lang w:val="fr-FR" w:eastAsia="nl-NL"/>
    </w:rPr>
  </w:style>
  <w:style w:type="paragraph" w:customStyle="1" w:styleId="Bullet3">
    <w:name w:val="Bullet3"/>
    <w:basedOn w:val="BodyText"/>
    <w:rsid w:val="00F064C1"/>
    <w:pPr>
      <w:numPr>
        <w:numId w:val="9"/>
      </w:numPr>
      <w:tabs>
        <w:tab w:val="clear" w:pos="1040"/>
        <w:tab w:val="left" w:pos="1021"/>
      </w:tabs>
    </w:pPr>
  </w:style>
  <w:style w:type="paragraph" w:customStyle="1" w:styleId="Broodtekst">
    <w:name w:val="Broodtekst"/>
    <w:basedOn w:val="Normal"/>
    <w:rsid w:val="00F064C1"/>
    <w:pPr>
      <w:spacing w:line="240" w:lineRule="atLeast"/>
      <w:ind w:left="1134" w:right="-51"/>
      <w:jc w:val="left"/>
    </w:pPr>
    <w:rPr>
      <w:rFonts w:ascii="Times New Roman" w:eastAsia="Times New Roman" w:hAnsi="Times New Roman" w:cs="Times New Roman"/>
      <w:sz w:val="21"/>
      <w:szCs w:val="20"/>
      <w:lang w:val="nl-NL" w:eastAsia="nl-NL"/>
    </w:rPr>
  </w:style>
  <w:style w:type="paragraph" w:customStyle="1" w:styleId="Style1">
    <w:name w:val="Style1"/>
    <w:basedOn w:val="Heading1"/>
    <w:next w:val="Normal"/>
    <w:link w:val="Style1Char"/>
    <w:autoRedefine/>
    <w:rsid w:val="00F064C1"/>
    <w:pPr>
      <w:keepLines w:val="0"/>
      <w:numPr>
        <w:numId w:val="0"/>
      </w:numPr>
      <w:tabs>
        <w:tab w:val="left" w:pos="0"/>
        <w:tab w:val="num" w:pos="432"/>
      </w:tabs>
      <w:spacing w:before="0" w:line="240" w:lineRule="auto"/>
      <w:ind w:left="432" w:hanging="432"/>
      <w:jc w:val="left"/>
    </w:pPr>
    <w:rPr>
      <w:rFonts w:eastAsia="Times New Roman" w:cs="Times New Roman"/>
      <w:bCs w:val="0"/>
      <w:color w:val="auto"/>
      <w:szCs w:val="32"/>
      <w:lang w:val="fr-FR" w:eastAsia="nl-NL"/>
    </w:rPr>
  </w:style>
  <w:style w:type="paragraph" w:customStyle="1" w:styleId="Style3">
    <w:name w:val="Style3"/>
    <w:basedOn w:val="Heading3"/>
    <w:next w:val="Normal"/>
    <w:rsid w:val="00F064C1"/>
    <w:pPr>
      <w:keepLines w:val="0"/>
      <w:numPr>
        <w:ilvl w:val="0"/>
        <w:numId w:val="0"/>
      </w:numPr>
      <w:tabs>
        <w:tab w:val="num" w:pos="720"/>
      </w:tabs>
      <w:spacing w:line="240" w:lineRule="auto"/>
      <w:ind w:left="720" w:hanging="720"/>
      <w:jc w:val="left"/>
    </w:pPr>
    <w:rPr>
      <w:rFonts w:eastAsia="Times New Roman" w:cs="Times New Roman"/>
      <w:bCs w:val="0"/>
      <w:sz w:val="26"/>
      <w:szCs w:val="20"/>
      <w:lang w:val="nl-NL" w:eastAsia="nl-NL"/>
    </w:rPr>
  </w:style>
  <w:style w:type="character" w:styleId="FollowedHyperlink">
    <w:name w:val="FollowedHyperlink"/>
    <w:basedOn w:val="DefaultParagraphFont"/>
    <w:uiPriority w:val="99"/>
    <w:semiHidden/>
    <w:unhideWhenUsed/>
    <w:rsid w:val="006061C2"/>
    <w:rPr>
      <w:color w:val="800080" w:themeColor="followedHyperlink"/>
      <w:u w:val="single"/>
    </w:rPr>
  </w:style>
  <w:style w:type="character" w:customStyle="1" w:styleId="Style1Char">
    <w:name w:val="Style1 Char"/>
    <w:basedOn w:val="Heading1Char"/>
    <w:link w:val="Style1"/>
    <w:rsid w:val="000B45B1"/>
    <w:rPr>
      <w:rFonts w:ascii="Trebuchet MS" w:eastAsia="Times New Roman" w:hAnsi="Trebuchet MS" w:cs="Times New Roman"/>
      <w:b/>
      <w:bCs w:val="0"/>
      <w:caps/>
      <w:color w:val="009ADE"/>
      <w:sz w:val="32"/>
      <w:szCs w:val="32"/>
      <w:lang w:val="fr-FR" w:eastAsia="nl-NL"/>
    </w:rPr>
  </w:style>
  <w:style w:type="paragraph" w:customStyle="1" w:styleId="Inleiding">
    <w:name w:val="Inleiding"/>
    <w:basedOn w:val="Heading1"/>
    <w:autoRedefine/>
    <w:rsid w:val="000B45B1"/>
    <w:pPr>
      <w:keepLines w:val="0"/>
      <w:numPr>
        <w:numId w:val="0"/>
      </w:numPr>
      <w:tabs>
        <w:tab w:val="left" w:pos="0"/>
      </w:tabs>
      <w:spacing w:before="0" w:line="260" w:lineRule="atLeast"/>
      <w:jc w:val="left"/>
    </w:pPr>
    <w:rPr>
      <w:rFonts w:eastAsia="Times New Roman" w:cs="Times New Roman"/>
      <w:bCs w:val="0"/>
      <w:snapToGrid w:val="0"/>
      <w:color w:val="auto"/>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x_document%20standard%20proc&#233;dures%20BOFAS%203_v10%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F16A-DC4C-43E3-A66F-064C4A68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Txxxx_document standard procédures BOFAS 3_v10 06-01-2020.dotx</Template>
  <TotalTime>201</TotalTime>
  <Pages>27</Pages>
  <Words>8617</Words>
  <Characters>47394</Characters>
  <Application>Microsoft Office Word</Application>
  <DocSecurity>0</DocSecurity>
  <Lines>394</Lines>
  <Paragraphs>111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Goolaerts</dc:creator>
  <cp:lastModifiedBy>Yves Van Malderen</cp:lastModifiedBy>
  <cp:revision>23</cp:revision>
  <cp:lastPrinted>2019-04-11T12:43:00Z</cp:lastPrinted>
  <dcterms:created xsi:type="dcterms:W3CDTF">2020-08-07T12:38:00Z</dcterms:created>
  <dcterms:modified xsi:type="dcterms:W3CDTF">2020-08-13T11:14:00Z</dcterms:modified>
</cp:coreProperties>
</file>